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59981C" w14:textId="55479258" w:rsidR="001E336B" w:rsidRPr="00BD0A56" w:rsidRDefault="001E336B" w:rsidP="001E336B">
      <w:pPr>
        <w:pStyle w:val="3GPPHeader"/>
        <w:spacing w:after="0" w:line="276" w:lineRule="auto"/>
        <w:rPr>
          <w:rFonts w:cs="Arial"/>
        </w:rPr>
      </w:pPr>
      <w:r w:rsidRPr="00BD0A56">
        <w:rPr>
          <w:rFonts w:cs="Arial"/>
        </w:rPr>
        <w:t>3GPP TSG RAN2 Meeting #125bis                                                             R2-</w:t>
      </w:r>
      <w:r w:rsidR="009123EB">
        <w:rPr>
          <w:rFonts w:cs="Arial"/>
        </w:rPr>
        <w:t>2402932</w:t>
      </w:r>
      <w:bookmarkStart w:id="0" w:name="_GoBack"/>
      <w:bookmarkEnd w:id="0"/>
    </w:p>
    <w:p w14:paraId="2F2D4B0E" w14:textId="13CE5EA5" w:rsidR="001E336B" w:rsidRPr="00BD0A56" w:rsidRDefault="001E336B" w:rsidP="001E336B">
      <w:pPr>
        <w:pStyle w:val="3GPPHeader"/>
        <w:spacing w:after="0" w:line="276" w:lineRule="auto"/>
        <w:rPr>
          <w:rFonts w:eastAsia="DengXian" w:cs="Arial"/>
        </w:rPr>
      </w:pPr>
      <w:r w:rsidRPr="00BD0A56">
        <w:rPr>
          <w:rFonts w:cs="Arial"/>
        </w:rPr>
        <w:t>15th April – 19th April 2024, Changs</w:t>
      </w:r>
      <w:r w:rsidR="004D0C22">
        <w:rPr>
          <w:rFonts w:cs="Arial"/>
        </w:rPr>
        <w:t>h</w:t>
      </w:r>
      <w:r w:rsidRPr="00BD0A56">
        <w:rPr>
          <w:rFonts w:cs="Arial"/>
        </w:rPr>
        <w:t>a, China</w:t>
      </w:r>
    </w:p>
    <w:p w14:paraId="1735A057" w14:textId="77777777" w:rsidR="00CD3DC8" w:rsidRPr="00472F53" w:rsidRDefault="00CD3DC8" w:rsidP="00CD3DC8">
      <w:pPr>
        <w:pStyle w:val="3GPPHeader"/>
        <w:spacing w:after="0"/>
        <w:rPr>
          <w:rFonts w:eastAsia="맑은 고딕" w:cs="Arial"/>
          <w:lang w:eastAsia="ko-KR"/>
        </w:rPr>
      </w:pPr>
      <w:r w:rsidRPr="00472F53">
        <w:rPr>
          <w:rFonts w:eastAsia="맑은 고딕" w:cs="Arial"/>
          <w:lang w:eastAsia="ko-KR"/>
        </w:rPr>
        <w:t xml:space="preserve">                                             </w:t>
      </w:r>
      <w:r w:rsidRPr="00472F53">
        <w:rPr>
          <w:rFonts w:cs="Arial"/>
          <w:bCs/>
        </w:rPr>
        <w:tab/>
      </w:r>
    </w:p>
    <w:p w14:paraId="7F54F68E" w14:textId="15B21AF5" w:rsidR="00CD3DC8" w:rsidRPr="00472F53" w:rsidRDefault="00CD3DC8" w:rsidP="00CD3DC8">
      <w:pPr>
        <w:pStyle w:val="CRCoverPage"/>
        <w:ind w:left="1980" w:hanging="1980"/>
        <w:rPr>
          <w:rFonts w:cs="Arial"/>
          <w:b/>
          <w:bCs/>
          <w:sz w:val="24"/>
        </w:rPr>
      </w:pPr>
      <w:r w:rsidRPr="00472F53">
        <w:rPr>
          <w:rFonts w:cs="Arial"/>
          <w:b/>
          <w:bCs/>
          <w:sz w:val="24"/>
        </w:rPr>
        <w:t>Agenda item:</w:t>
      </w:r>
      <w:r w:rsidRPr="00472F53">
        <w:rPr>
          <w:rFonts w:cs="Arial"/>
          <w:b/>
          <w:bCs/>
          <w:sz w:val="24"/>
        </w:rPr>
        <w:tab/>
      </w:r>
      <w:r w:rsidR="00454026" w:rsidRPr="00472F53">
        <w:rPr>
          <w:rFonts w:cs="Arial"/>
          <w:b/>
          <w:bCs/>
          <w:sz w:val="24"/>
        </w:rPr>
        <w:t>7</w:t>
      </w:r>
      <w:r w:rsidR="007D209C" w:rsidRPr="00472F53">
        <w:rPr>
          <w:rFonts w:cs="Arial"/>
          <w:b/>
          <w:bCs/>
          <w:sz w:val="24"/>
        </w:rPr>
        <w:t>.3</w:t>
      </w:r>
      <w:r w:rsidR="00430FA8" w:rsidRPr="00472F53">
        <w:rPr>
          <w:rFonts w:cs="Arial"/>
          <w:b/>
          <w:bCs/>
          <w:sz w:val="24"/>
        </w:rPr>
        <w:t>.3</w:t>
      </w:r>
    </w:p>
    <w:p w14:paraId="79839454" w14:textId="77777777" w:rsidR="00CD3DC8" w:rsidRPr="00472F53" w:rsidRDefault="00CD3DC8" w:rsidP="00CD3DC8">
      <w:pPr>
        <w:tabs>
          <w:tab w:val="left" w:pos="1985"/>
        </w:tabs>
        <w:ind w:left="1985" w:hanging="1985"/>
        <w:rPr>
          <w:rFonts w:ascii="Arial" w:hAnsi="Arial" w:cs="Arial"/>
          <w:b/>
          <w:bCs/>
          <w:sz w:val="24"/>
        </w:rPr>
      </w:pPr>
      <w:r w:rsidRPr="00472F53">
        <w:rPr>
          <w:rFonts w:ascii="Arial" w:hAnsi="Arial" w:cs="Arial"/>
          <w:b/>
          <w:bCs/>
          <w:sz w:val="24"/>
        </w:rPr>
        <w:t>Source:</w:t>
      </w:r>
      <w:r w:rsidRPr="00472F53">
        <w:rPr>
          <w:rFonts w:ascii="Arial" w:hAnsi="Arial" w:cs="Arial"/>
          <w:b/>
          <w:bCs/>
          <w:sz w:val="24"/>
        </w:rPr>
        <w:tab/>
        <w:t>Samsung</w:t>
      </w:r>
    </w:p>
    <w:p w14:paraId="47DE4656" w14:textId="391362DD" w:rsidR="00CD3DC8" w:rsidRPr="00472F53" w:rsidRDefault="00CD3DC8" w:rsidP="00CD3DC8">
      <w:pPr>
        <w:ind w:left="1985" w:hanging="1985"/>
        <w:rPr>
          <w:rFonts w:ascii="Arial" w:hAnsi="Arial" w:cs="Arial"/>
          <w:b/>
          <w:bCs/>
          <w:sz w:val="24"/>
        </w:rPr>
      </w:pPr>
      <w:r w:rsidRPr="00472F53">
        <w:rPr>
          <w:rFonts w:ascii="Arial" w:hAnsi="Arial" w:cs="Arial"/>
          <w:b/>
          <w:bCs/>
          <w:sz w:val="24"/>
        </w:rPr>
        <w:t>Title:</w:t>
      </w:r>
      <w:r w:rsidRPr="00472F53">
        <w:rPr>
          <w:rFonts w:ascii="Arial" w:hAnsi="Arial" w:cs="Arial"/>
          <w:b/>
          <w:bCs/>
          <w:sz w:val="24"/>
        </w:rPr>
        <w:tab/>
      </w:r>
      <w:r w:rsidR="001C4992" w:rsidRPr="00472F53">
        <w:rPr>
          <w:rFonts w:ascii="Arial" w:eastAsiaTheme="minorEastAsia" w:hAnsi="Arial" w:cs="Arial"/>
          <w:b/>
          <w:bCs/>
          <w:sz w:val="24"/>
          <w:lang w:eastAsia="ko-KR"/>
        </w:rPr>
        <w:t>NES</w:t>
      </w:r>
      <w:r w:rsidR="001C4992" w:rsidRPr="00472F53">
        <w:rPr>
          <w:rFonts w:ascii="Arial" w:hAnsi="Arial" w:cs="Arial"/>
          <w:b/>
          <w:bCs/>
          <w:sz w:val="24"/>
        </w:rPr>
        <w:t xml:space="preserve"> CP Corrections</w:t>
      </w:r>
    </w:p>
    <w:p w14:paraId="353D39C5" w14:textId="7D169513" w:rsidR="00CD3DC8" w:rsidRPr="00472F53" w:rsidRDefault="00CD3DC8" w:rsidP="00CD3DC8">
      <w:pPr>
        <w:ind w:left="1980" w:hanging="1980"/>
        <w:rPr>
          <w:rFonts w:ascii="Arial" w:hAnsi="Arial" w:cs="Arial"/>
          <w:b/>
          <w:bCs/>
          <w:sz w:val="24"/>
        </w:rPr>
      </w:pPr>
      <w:r w:rsidRPr="00472F53">
        <w:rPr>
          <w:rFonts w:ascii="Arial" w:hAnsi="Arial" w:cs="Arial"/>
          <w:b/>
          <w:bCs/>
          <w:sz w:val="24"/>
        </w:rPr>
        <w:t>Document for:</w:t>
      </w:r>
      <w:r w:rsidRPr="00472F53">
        <w:rPr>
          <w:rFonts w:ascii="Arial" w:hAnsi="Arial" w:cs="Arial"/>
          <w:b/>
          <w:bCs/>
          <w:sz w:val="24"/>
        </w:rPr>
        <w:tab/>
        <w:t>Discussion &amp; Decision</w:t>
      </w:r>
    </w:p>
    <w:p w14:paraId="6661E2BA" w14:textId="77777777" w:rsidR="00773116" w:rsidRPr="00472F53" w:rsidRDefault="00773116" w:rsidP="00CD3DC8">
      <w:pPr>
        <w:ind w:left="1980" w:hanging="1980"/>
        <w:rPr>
          <w:rFonts w:ascii="Arial" w:hAnsi="Arial" w:cs="Arial"/>
          <w:b/>
          <w:bCs/>
          <w:sz w:val="24"/>
        </w:rPr>
      </w:pPr>
    </w:p>
    <w:p w14:paraId="610DD7A1" w14:textId="77777777" w:rsidR="001C0705" w:rsidRPr="00472F53" w:rsidRDefault="001C0705" w:rsidP="00D93070">
      <w:pPr>
        <w:pStyle w:val="1"/>
        <w:tabs>
          <w:tab w:val="num" w:pos="360"/>
          <w:tab w:val="left" w:pos="2835"/>
        </w:tabs>
        <w:rPr>
          <w:rFonts w:cs="Arial"/>
          <w:b/>
          <w:sz w:val="32"/>
        </w:rPr>
      </w:pPr>
      <w:r w:rsidRPr="00472F53">
        <w:rPr>
          <w:rFonts w:cs="Arial"/>
          <w:b/>
          <w:sz w:val="32"/>
        </w:rPr>
        <w:t>Introduction</w:t>
      </w:r>
    </w:p>
    <w:p w14:paraId="0CB16711" w14:textId="273141CA" w:rsidR="00630F7C" w:rsidRPr="00472F53" w:rsidRDefault="00630F7C" w:rsidP="00630F7C">
      <w:pPr>
        <w:spacing w:before="240"/>
        <w:jc w:val="both"/>
        <w:rPr>
          <w:rFonts w:ascii="Arial" w:eastAsiaTheme="minorEastAsia" w:hAnsi="Arial" w:cs="Arial"/>
          <w:lang w:eastAsia="ko-KR"/>
        </w:rPr>
      </w:pPr>
      <w:r w:rsidRPr="00472F53">
        <w:rPr>
          <w:rFonts w:ascii="Arial" w:eastAsiaTheme="minorEastAsia" w:hAnsi="Arial" w:cs="Arial"/>
          <w:lang w:eastAsia="ko-KR"/>
        </w:rPr>
        <w:t>Energy conservation has emerged as an important issue in recent mobile communication network environments. Accordingly, RAN2 has made considerable progress on the network energy saving (NES) Work Item (WI)</w:t>
      </w:r>
      <w:r w:rsidR="007C0A52" w:rsidRPr="00472F53">
        <w:rPr>
          <w:rFonts w:ascii="Arial" w:eastAsiaTheme="minorEastAsia" w:hAnsi="Arial" w:cs="Arial"/>
          <w:lang w:eastAsia="ko-KR"/>
        </w:rPr>
        <w:t>,</w:t>
      </w:r>
      <w:r w:rsidRPr="00472F53">
        <w:rPr>
          <w:rFonts w:ascii="Arial" w:eastAsiaTheme="minorEastAsia" w:hAnsi="Arial" w:cs="Arial"/>
          <w:lang w:eastAsia="ko-KR"/>
        </w:rPr>
        <w:t xml:space="preserve"> </w:t>
      </w:r>
      <w:r w:rsidR="007C0A52" w:rsidRPr="00472F53">
        <w:rPr>
          <w:rFonts w:ascii="Arial" w:eastAsiaTheme="minorEastAsia" w:hAnsi="Arial" w:cs="Arial"/>
          <w:lang w:eastAsia="ko-KR"/>
        </w:rPr>
        <w:t>and our current focus is on completing Rel18 by discussing the remaining issues, which include</w:t>
      </w:r>
      <w:r w:rsidR="00F053BD" w:rsidRPr="00472F53">
        <w:rPr>
          <w:rFonts w:ascii="Arial" w:eastAsiaTheme="minorEastAsia" w:hAnsi="Arial" w:cs="Arial"/>
          <w:lang w:eastAsia="ko-KR"/>
        </w:rPr>
        <w:t>s the below subjects</w:t>
      </w:r>
      <w:r w:rsidR="007C0A52" w:rsidRPr="00472F53">
        <w:rPr>
          <w:rFonts w:ascii="Arial" w:eastAsiaTheme="minorEastAsia" w:hAnsi="Arial" w:cs="Arial"/>
          <w:lang w:eastAsia="ko-KR"/>
        </w:rPr>
        <w:t>:</w:t>
      </w:r>
    </w:p>
    <w:p w14:paraId="50CBDE3A" w14:textId="0E970C52" w:rsidR="00630F7C" w:rsidRPr="00472F53" w:rsidRDefault="000D087F" w:rsidP="00630F7C">
      <w:pPr>
        <w:spacing w:before="240"/>
        <w:jc w:val="both"/>
        <w:rPr>
          <w:rFonts w:ascii="Arial" w:eastAsiaTheme="minorEastAsia" w:hAnsi="Arial" w:cs="Arial"/>
          <w:lang w:eastAsia="ko-KR"/>
        </w:rPr>
      </w:pPr>
      <w:r>
        <w:rPr>
          <w:rFonts w:ascii="Arial" w:eastAsiaTheme="minorEastAsia" w:hAnsi="Arial" w:cs="Arial"/>
          <w:lang w:eastAsia="ko-KR"/>
        </w:rPr>
        <w:t>This correction</w:t>
      </w:r>
      <w:r w:rsidR="00630F7C" w:rsidRPr="00472F53">
        <w:rPr>
          <w:rFonts w:ascii="Arial" w:eastAsiaTheme="minorEastAsia" w:hAnsi="Arial" w:cs="Arial"/>
          <w:lang w:eastAsia="ko-KR"/>
        </w:rPr>
        <w:t xml:space="preserve"> is about the problem of UE’s conditional handover failure when the NES group-common DCI is received. </w:t>
      </w:r>
    </w:p>
    <w:p w14:paraId="327899CC" w14:textId="1AD91207" w:rsidR="00150CAB" w:rsidRPr="00472F53" w:rsidRDefault="00150CAB" w:rsidP="00D77870">
      <w:pPr>
        <w:spacing w:before="240"/>
        <w:rPr>
          <w:rFonts w:ascii="Arial" w:eastAsiaTheme="minorEastAsia" w:hAnsi="Arial" w:cs="Arial"/>
          <w:b/>
          <w:lang w:eastAsia="ko-KR"/>
        </w:rPr>
      </w:pPr>
    </w:p>
    <w:p w14:paraId="619DFEA1" w14:textId="547A9965" w:rsidR="004B18D4" w:rsidRPr="00472F53" w:rsidRDefault="004B18D4" w:rsidP="004B18D4">
      <w:pPr>
        <w:pStyle w:val="1"/>
        <w:rPr>
          <w:rFonts w:cs="Arial"/>
          <w:b/>
          <w:sz w:val="32"/>
        </w:rPr>
      </w:pPr>
      <w:r w:rsidRPr="00472F53">
        <w:rPr>
          <w:rFonts w:eastAsiaTheme="minorEastAsia" w:cs="Arial"/>
          <w:b/>
          <w:sz w:val="32"/>
          <w:lang w:eastAsia="ko-KR"/>
        </w:rPr>
        <w:t>UE failed to perform NES CHO</w:t>
      </w:r>
      <w:r w:rsidR="00773116" w:rsidRPr="00472F53">
        <w:rPr>
          <w:rFonts w:eastAsiaTheme="minorEastAsia" w:cs="Arial"/>
          <w:b/>
          <w:sz w:val="32"/>
          <w:lang w:eastAsia="ko-KR"/>
        </w:rPr>
        <w:t xml:space="preserve"> </w:t>
      </w:r>
    </w:p>
    <w:p w14:paraId="5C09BC5A" w14:textId="33612537" w:rsidR="005F49E9" w:rsidRPr="00472F53" w:rsidRDefault="005F49E9" w:rsidP="005F49E9">
      <w:pPr>
        <w:spacing w:before="240"/>
        <w:jc w:val="both"/>
        <w:rPr>
          <w:rFonts w:ascii="Arial" w:eastAsiaTheme="minorEastAsia" w:hAnsi="Arial" w:cs="Arial"/>
          <w:lang w:eastAsia="ko-KR"/>
        </w:rPr>
      </w:pPr>
      <w:r w:rsidRPr="00472F53">
        <w:rPr>
          <w:rFonts w:ascii="Arial" w:eastAsiaTheme="minorEastAsia" w:hAnsi="Arial" w:cs="Arial"/>
          <w:lang w:eastAsia="ko-KR"/>
        </w:rPr>
        <w:t xml:space="preserve">During NES operations, if a UE successfully receives the group-common DCI containing the CHO triggering bit, there might be an issue that the UE behavior is unclear when the cell becomes switched off. </w:t>
      </w:r>
    </w:p>
    <w:p w14:paraId="52AC2C10" w14:textId="616950CD" w:rsidR="00BD6BC8" w:rsidRPr="00472F53" w:rsidRDefault="005F49E9" w:rsidP="005F49E9">
      <w:pPr>
        <w:spacing w:before="240"/>
        <w:jc w:val="both"/>
        <w:rPr>
          <w:rFonts w:ascii="Arial" w:eastAsiaTheme="minorEastAsia" w:hAnsi="Arial" w:cs="Arial"/>
          <w:lang w:eastAsia="ko-KR"/>
        </w:rPr>
      </w:pPr>
      <w:r w:rsidRPr="00472F53">
        <w:rPr>
          <w:rFonts w:ascii="Arial" w:eastAsiaTheme="minorEastAsia" w:hAnsi="Arial" w:cs="Arial"/>
          <w:lang w:eastAsia="ko-KR"/>
        </w:rPr>
        <w:t>And there are two scenarios in which this NES UE may fail to execute NES CHO and await the occurrence of RLF.</w:t>
      </w:r>
    </w:p>
    <w:p w14:paraId="43AEE03A" w14:textId="77777777" w:rsidR="004B18D4" w:rsidRPr="00472F53" w:rsidRDefault="004B18D4" w:rsidP="00744D33">
      <w:pPr>
        <w:spacing w:before="240"/>
        <w:ind w:leftChars="100" w:left="200"/>
        <w:jc w:val="both"/>
        <w:rPr>
          <w:rFonts w:ascii="Arial" w:eastAsiaTheme="minorEastAsia" w:hAnsi="Arial" w:cs="Arial"/>
          <w:b/>
          <w:lang w:eastAsia="ko-KR"/>
        </w:rPr>
      </w:pPr>
      <w:r w:rsidRPr="00472F53">
        <w:rPr>
          <w:rFonts w:ascii="Arial" w:eastAsiaTheme="minorEastAsia" w:hAnsi="Arial" w:cs="Arial"/>
          <w:b/>
          <w:lang w:eastAsia="ko-KR"/>
        </w:rPr>
        <w:t xml:space="preserve">Case 1: When the NES CHO conditions is available but there is no suitable candidate cell. </w:t>
      </w:r>
    </w:p>
    <w:p w14:paraId="26DCE30B" w14:textId="77777777" w:rsidR="004B18D4" w:rsidRPr="00472F53" w:rsidRDefault="004B18D4" w:rsidP="00744D33">
      <w:pPr>
        <w:spacing w:before="240"/>
        <w:ind w:leftChars="100" w:left="200"/>
        <w:jc w:val="both"/>
        <w:rPr>
          <w:rFonts w:ascii="Arial" w:eastAsiaTheme="minorEastAsia" w:hAnsi="Arial" w:cs="Arial"/>
          <w:b/>
          <w:lang w:eastAsia="ko-KR"/>
        </w:rPr>
      </w:pPr>
      <w:r w:rsidRPr="00472F53">
        <w:rPr>
          <w:rFonts w:ascii="Arial" w:eastAsiaTheme="minorEastAsia" w:hAnsi="Arial" w:cs="Arial"/>
          <w:b/>
          <w:lang w:eastAsia="ko-KR"/>
        </w:rPr>
        <w:t xml:space="preserve">Case 2: When the NES CHO condition is not available. </w:t>
      </w:r>
    </w:p>
    <w:p w14:paraId="02FEEBE6" w14:textId="77777777" w:rsidR="004B18D4" w:rsidRPr="00472F53" w:rsidRDefault="004B18D4" w:rsidP="004B18D4">
      <w:pPr>
        <w:spacing w:before="240"/>
        <w:jc w:val="both"/>
        <w:rPr>
          <w:rFonts w:ascii="Arial" w:eastAsiaTheme="minorEastAsia" w:hAnsi="Arial" w:cs="Arial"/>
          <w:lang w:eastAsia="ko-KR"/>
        </w:rPr>
      </w:pPr>
    </w:p>
    <w:p w14:paraId="08AC944D" w14:textId="77777777" w:rsidR="004B18D4" w:rsidRPr="00472F53" w:rsidRDefault="004B18D4" w:rsidP="004B18D4">
      <w:pPr>
        <w:spacing w:before="240"/>
        <w:jc w:val="both"/>
        <w:rPr>
          <w:rFonts w:ascii="Arial" w:eastAsiaTheme="minorEastAsia" w:hAnsi="Arial" w:cs="Arial"/>
          <w:lang w:eastAsia="ko-KR"/>
        </w:rPr>
      </w:pPr>
      <w:r w:rsidRPr="00472F53">
        <w:rPr>
          <w:rFonts w:ascii="Arial" w:eastAsiaTheme="minorEastAsia" w:hAnsi="Arial" w:cs="Arial"/>
          <w:lang w:eastAsia="ko-KR"/>
        </w:rPr>
        <w:t xml:space="preserve">In the above two cases, if the serving cell enters the NES mode or even turns off, the UE has no choice but to wait until the RLF timer expires. It takes a few seconds, and this interruption directly impacts the quality of ongoing services. </w:t>
      </w:r>
    </w:p>
    <w:p w14:paraId="5FC1F4DC" w14:textId="77777777" w:rsidR="004B18D4" w:rsidRPr="00472F53" w:rsidRDefault="004B18D4" w:rsidP="004B18D4">
      <w:pPr>
        <w:spacing w:before="240"/>
        <w:jc w:val="both"/>
        <w:rPr>
          <w:rFonts w:ascii="Arial" w:eastAsiaTheme="minorEastAsia" w:hAnsi="Arial" w:cs="Arial"/>
          <w:lang w:eastAsia="ko-KR"/>
        </w:rPr>
      </w:pPr>
      <w:r w:rsidRPr="00472F53">
        <w:rPr>
          <w:rFonts w:ascii="Arial" w:eastAsiaTheme="minorEastAsia" w:hAnsi="Arial" w:cs="Arial"/>
          <w:lang w:eastAsia="ko-KR"/>
        </w:rPr>
        <w:t xml:space="preserve">This RLF and delayed connection re-establishment are not only unnecessary but also can be avoided. The NES CHO is indicated by the group-common DCI. Thus, UE can immediately declare RLF without waste of UE time waiting for the RLF timer to expire. Once the UE declares RLF, the UE can just follow the legacy procedure, i.e. RRE. </w:t>
      </w:r>
    </w:p>
    <w:p w14:paraId="2EDB972C" w14:textId="77777777" w:rsidR="004B18D4" w:rsidRPr="00472F53" w:rsidRDefault="004B18D4" w:rsidP="004B18D4">
      <w:pPr>
        <w:spacing w:before="240"/>
        <w:jc w:val="both"/>
        <w:rPr>
          <w:rFonts w:ascii="Arial" w:eastAsiaTheme="minorEastAsia" w:hAnsi="Arial" w:cs="Arial"/>
          <w:b/>
          <w:lang w:eastAsia="ko-KR"/>
        </w:rPr>
      </w:pPr>
    </w:p>
    <w:p w14:paraId="394335D2" w14:textId="4249AE4D" w:rsidR="004B18D4" w:rsidRPr="00472F53" w:rsidRDefault="004B18D4" w:rsidP="004B18D4">
      <w:pPr>
        <w:spacing w:before="240"/>
        <w:jc w:val="both"/>
        <w:rPr>
          <w:rFonts w:ascii="Arial" w:eastAsiaTheme="minorEastAsia" w:hAnsi="Arial" w:cs="Arial"/>
          <w:b/>
          <w:lang w:eastAsia="ko-KR"/>
        </w:rPr>
      </w:pPr>
      <w:r w:rsidRPr="00472F53">
        <w:rPr>
          <w:rFonts w:ascii="Arial" w:eastAsiaTheme="minorEastAsia" w:hAnsi="Arial" w:cs="Arial"/>
          <w:b/>
          <w:lang w:eastAsia="ko-KR"/>
        </w:rPr>
        <w:t xml:space="preserve">Proposal </w:t>
      </w:r>
      <w:r w:rsidR="00A52B72">
        <w:rPr>
          <w:rFonts w:ascii="Arial" w:eastAsiaTheme="minorEastAsia" w:hAnsi="Arial" w:cs="Arial"/>
          <w:b/>
          <w:lang w:eastAsia="ko-KR"/>
        </w:rPr>
        <w:t>1</w:t>
      </w:r>
      <w:r w:rsidRPr="00472F53">
        <w:rPr>
          <w:rFonts w:ascii="Arial" w:eastAsiaTheme="minorEastAsia" w:hAnsi="Arial" w:cs="Arial"/>
          <w:b/>
          <w:lang w:eastAsia="ko-KR"/>
        </w:rPr>
        <w:t>: Upon reception of DCI_2_9 indicating CHO trigger:</w:t>
      </w:r>
    </w:p>
    <w:p w14:paraId="62749407" w14:textId="77777777" w:rsidR="004B18D4" w:rsidRPr="00472F53" w:rsidRDefault="004B18D4" w:rsidP="004B18D4">
      <w:pPr>
        <w:pStyle w:val="a6"/>
        <w:numPr>
          <w:ilvl w:val="0"/>
          <w:numId w:val="8"/>
        </w:numPr>
        <w:spacing w:before="240"/>
        <w:jc w:val="both"/>
        <w:rPr>
          <w:rFonts w:ascii="Arial" w:eastAsiaTheme="minorEastAsia" w:hAnsi="Arial" w:cs="Arial"/>
          <w:b/>
          <w:lang w:val="en-US" w:eastAsia="ko-KR"/>
        </w:rPr>
      </w:pPr>
      <w:r w:rsidRPr="00472F53">
        <w:rPr>
          <w:rFonts w:ascii="Arial" w:eastAsiaTheme="minorEastAsia" w:hAnsi="Arial" w:cs="Arial"/>
          <w:b/>
          <w:lang w:eastAsia="ko-KR"/>
        </w:rPr>
        <w:t>If CHO configuration for NES is not available or if CHO execution criteria is not met for at least one CHO target cell, UE immediately declares RLF.</w:t>
      </w:r>
    </w:p>
    <w:p w14:paraId="7128C3AF" w14:textId="77777777" w:rsidR="001C4992" w:rsidRPr="00472F53" w:rsidRDefault="001C4992" w:rsidP="001C4992">
      <w:pPr>
        <w:rPr>
          <w:rFonts w:ascii="Arial" w:eastAsiaTheme="minorEastAsia" w:hAnsi="Arial" w:cs="Arial"/>
          <w:lang w:val="en-US" w:eastAsia="ko-KR"/>
        </w:rPr>
      </w:pPr>
    </w:p>
    <w:p w14:paraId="48414B38" w14:textId="58DA39F2" w:rsidR="001B6510" w:rsidRPr="00472F53" w:rsidRDefault="0060073D" w:rsidP="001F0A32">
      <w:pPr>
        <w:pStyle w:val="1"/>
        <w:numPr>
          <w:ilvl w:val="0"/>
          <w:numId w:val="0"/>
        </w:numPr>
        <w:ind w:left="432" w:hanging="432"/>
        <w:jc w:val="both"/>
        <w:rPr>
          <w:rFonts w:cs="Arial"/>
          <w:b/>
          <w:sz w:val="32"/>
        </w:rPr>
      </w:pPr>
      <w:r>
        <w:rPr>
          <w:rFonts w:cs="Arial"/>
          <w:b/>
          <w:sz w:val="32"/>
        </w:rPr>
        <w:t xml:space="preserve">3. </w:t>
      </w:r>
      <w:r w:rsidR="001B6510" w:rsidRPr="00472F53">
        <w:rPr>
          <w:rFonts w:cs="Arial"/>
          <w:b/>
          <w:sz w:val="32"/>
        </w:rPr>
        <w:t>Conclusion</w:t>
      </w:r>
    </w:p>
    <w:p w14:paraId="436C2869" w14:textId="1AF7B223" w:rsidR="00254BC5" w:rsidRPr="00472F53" w:rsidRDefault="004B347C" w:rsidP="001B6510">
      <w:pPr>
        <w:rPr>
          <w:rFonts w:ascii="Arial" w:hAnsi="Arial" w:cs="Arial"/>
          <w:lang w:eastAsia="ko-KR"/>
        </w:rPr>
      </w:pPr>
      <w:r w:rsidRPr="00472F53">
        <w:rPr>
          <w:rFonts w:ascii="Arial" w:hAnsi="Arial" w:cs="Arial"/>
          <w:lang w:eastAsia="ko-KR"/>
        </w:rPr>
        <w:t>RAN2 is requested to discuss and agree to the following proposals:</w:t>
      </w:r>
    </w:p>
    <w:p w14:paraId="01BD779A" w14:textId="79B4BD17" w:rsidR="00773116" w:rsidRPr="00472F53" w:rsidRDefault="00773116" w:rsidP="00773116">
      <w:pPr>
        <w:spacing w:before="240"/>
        <w:jc w:val="both"/>
        <w:rPr>
          <w:rFonts w:ascii="Arial" w:eastAsiaTheme="minorEastAsia" w:hAnsi="Arial" w:cs="Arial"/>
          <w:b/>
          <w:lang w:eastAsia="ko-KR"/>
        </w:rPr>
      </w:pPr>
      <w:r w:rsidRPr="00472F53">
        <w:rPr>
          <w:rFonts w:ascii="Arial" w:eastAsiaTheme="minorEastAsia" w:hAnsi="Arial" w:cs="Arial"/>
          <w:b/>
          <w:lang w:eastAsia="ko-KR"/>
        </w:rPr>
        <w:t xml:space="preserve">Proposal </w:t>
      </w:r>
      <w:r w:rsidR="00A52B72">
        <w:rPr>
          <w:rFonts w:ascii="Arial" w:eastAsiaTheme="minorEastAsia" w:hAnsi="Arial" w:cs="Arial"/>
          <w:b/>
          <w:lang w:eastAsia="ko-KR"/>
        </w:rPr>
        <w:t>1</w:t>
      </w:r>
      <w:r w:rsidRPr="00472F53">
        <w:rPr>
          <w:rFonts w:ascii="Arial" w:eastAsiaTheme="minorEastAsia" w:hAnsi="Arial" w:cs="Arial"/>
          <w:b/>
          <w:lang w:eastAsia="ko-KR"/>
        </w:rPr>
        <w:t>: Upon reception of DCI_2_9 indicating CHO trigger:</w:t>
      </w:r>
    </w:p>
    <w:p w14:paraId="5CA206C4" w14:textId="77777777" w:rsidR="00773116" w:rsidRPr="00472F53" w:rsidRDefault="00773116" w:rsidP="00773116">
      <w:pPr>
        <w:pStyle w:val="a6"/>
        <w:numPr>
          <w:ilvl w:val="0"/>
          <w:numId w:val="8"/>
        </w:numPr>
        <w:spacing w:before="240"/>
        <w:jc w:val="both"/>
        <w:rPr>
          <w:rFonts w:ascii="Arial" w:eastAsiaTheme="minorEastAsia" w:hAnsi="Arial" w:cs="Arial"/>
          <w:b/>
          <w:lang w:val="en-US" w:eastAsia="ko-KR"/>
        </w:rPr>
      </w:pPr>
      <w:r w:rsidRPr="00472F53">
        <w:rPr>
          <w:rFonts w:ascii="Arial" w:eastAsiaTheme="minorEastAsia" w:hAnsi="Arial" w:cs="Arial"/>
          <w:b/>
          <w:lang w:eastAsia="ko-KR"/>
        </w:rPr>
        <w:t>If CHO configuration for NES is not available or if CHO execution criteria is not met for at least one CHO target cell, UE immediately declares RLF.</w:t>
      </w:r>
    </w:p>
    <w:p w14:paraId="097DEA99" w14:textId="371ED789" w:rsidR="00150CAB" w:rsidRDefault="00150CAB" w:rsidP="00150CAB">
      <w:pPr>
        <w:spacing w:before="240"/>
        <w:rPr>
          <w:rFonts w:ascii="Arial" w:eastAsiaTheme="minorEastAsia" w:hAnsi="Arial" w:cs="Arial"/>
          <w:b/>
          <w:lang w:eastAsia="ko-KR"/>
        </w:rPr>
      </w:pPr>
    </w:p>
    <w:p w14:paraId="353F7C29" w14:textId="77777777" w:rsidR="002740B5" w:rsidRPr="00472F53" w:rsidRDefault="002740B5" w:rsidP="00150CAB">
      <w:pPr>
        <w:spacing w:before="240"/>
        <w:rPr>
          <w:rFonts w:ascii="Arial" w:eastAsiaTheme="minorEastAsia" w:hAnsi="Arial" w:cs="Arial"/>
          <w:b/>
          <w:lang w:eastAsia="ko-KR"/>
        </w:rPr>
      </w:pPr>
    </w:p>
    <w:p w14:paraId="1360EF1E" w14:textId="726A1403" w:rsidR="00BD570B" w:rsidRDefault="00BD570B" w:rsidP="00BD570B">
      <w:pPr>
        <w:pStyle w:val="1"/>
        <w:numPr>
          <w:ilvl w:val="0"/>
          <w:numId w:val="0"/>
        </w:numPr>
        <w:rPr>
          <w:lang w:eastAsia="zh-CN"/>
        </w:rPr>
      </w:pPr>
      <w:r>
        <w:rPr>
          <w:lang w:eastAsia="zh-CN"/>
        </w:rPr>
        <w:t>TP (38.3</w:t>
      </w:r>
      <w:r w:rsidR="00737848">
        <w:rPr>
          <w:lang w:eastAsia="zh-CN"/>
        </w:rPr>
        <w:t>3</w:t>
      </w:r>
      <w:r>
        <w:rPr>
          <w:lang w:eastAsia="zh-CN"/>
        </w:rPr>
        <w:t>1v18.</w:t>
      </w:r>
      <w:r w:rsidR="002740B5">
        <w:rPr>
          <w:lang w:eastAsia="zh-CN"/>
        </w:rPr>
        <w:t>1</w:t>
      </w:r>
      <w:r>
        <w:rPr>
          <w:lang w:eastAsia="zh-CN"/>
        </w:rPr>
        <w:t>.0)</w:t>
      </w:r>
    </w:p>
    <w:p w14:paraId="1A5300BD" w14:textId="77777777" w:rsidR="00EC0A3A" w:rsidRPr="00EC0A3A" w:rsidRDefault="00EC0A3A" w:rsidP="00EC0A3A">
      <w:pPr>
        <w:pStyle w:val="5"/>
        <w:spacing w:before="120" w:after="180"/>
        <w:ind w:left="1701" w:hanging="1701"/>
        <w:rPr>
          <w:rFonts w:ascii="Arial" w:eastAsia="MS Mincho" w:hAnsi="Arial" w:cs="Times New Roman"/>
          <w:color w:val="auto"/>
          <w:sz w:val="22"/>
          <w:lang w:eastAsia="ja-JP"/>
        </w:rPr>
      </w:pPr>
      <w:bookmarkStart w:id="1" w:name="_Toc60776797"/>
      <w:bookmarkStart w:id="2" w:name="_Toc162894118"/>
      <w:r w:rsidRPr="00EC0A3A">
        <w:rPr>
          <w:rFonts w:ascii="Arial" w:eastAsia="MS Mincho" w:hAnsi="Arial" w:cs="Times New Roman"/>
          <w:color w:val="auto"/>
          <w:sz w:val="22"/>
          <w:lang w:eastAsia="ja-JP"/>
        </w:rPr>
        <w:t>5.3.5.13.4</w:t>
      </w:r>
      <w:r w:rsidRPr="00EC0A3A">
        <w:rPr>
          <w:rFonts w:ascii="Arial" w:eastAsia="MS Mincho" w:hAnsi="Arial" w:cs="Times New Roman"/>
          <w:color w:val="auto"/>
          <w:sz w:val="22"/>
          <w:lang w:eastAsia="ja-JP"/>
        </w:rPr>
        <w:tab/>
        <w:t>Conditional reconfiguration evaluation</w:t>
      </w:r>
      <w:bookmarkEnd w:id="1"/>
      <w:bookmarkEnd w:id="2"/>
    </w:p>
    <w:p w14:paraId="7D500C34" w14:textId="77777777" w:rsidR="00EC0A3A" w:rsidRPr="00FF4867" w:rsidRDefault="00EC0A3A" w:rsidP="00EC0A3A">
      <w:r w:rsidRPr="00FF4867">
        <w:t>The UE shall:</w:t>
      </w:r>
    </w:p>
    <w:p w14:paraId="02F113EA" w14:textId="77777777" w:rsidR="00EC0A3A" w:rsidRPr="00FF4867" w:rsidRDefault="00EC0A3A" w:rsidP="00EC0A3A">
      <w:pPr>
        <w:pStyle w:val="B1"/>
      </w:pPr>
      <w:r w:rsidRPr="00FF4867">
        <w:t>1&gt;</w:t>
      </w:r>
      <w:r w:rsidRPr="00FF4867">
        <w:tab/>
        <w:t xml:space="preserve">for each </w:t>
      </w:r>
      <w:r w:rsidRPr="00FF4867">
        <w:rPr>
          <w:i/>
        </w:rPr>
        <w:t>condReconfigId</w:t>
      </w:r>
      <w:r w:rsidRPr="00FF4867">
        <w:t xml:space="preserve"> within </w:t>
      </w:r>
      <w:r w:rsidRPr="00FF4867">
        <w:rPr>
          <w:lang w:eastAsia="zh-CN"/>
        </w:rPr>
        <w:t>the</w:t>
      </w:r>
      <w:r w:rsidRPr="00FF4867">
        <w:t xml:space="preserve"> </w:t>
      </w:r>
      <w:r w:rsidRPr="00FF4867">
        <w:rPr>
          <w:i/>
        </w:rPr>
        <w:t>VarConditionalReconfig</w:t>
      </w:r>
      <w:r w:rsidRPr="00FF4867">
        <w:t>:</w:t>
      </w:r>
    </w:p>
    <w:p w14:paraId="7595B692" w14:textId="77777777" w:rsidR="00EC0A3A" w:rsidRPr="00FF4867" w:rsidRDefault="00EC0A3A" w:rsidP="00EC0A3A">
      <w:pPr>
        <w:pStyle w:val="B2"/>
      </w:pPr>
      <w:r w:rsidRPr="00FF4867">
        <w:t>2&gt;</w:t>
      </w:r>
      <w:r w:rsidRPr="00FF4867">
        <w:tab/>
        <w:t xml:space="preserve">if the </w:t>
      </w:r>
      <w:r w:rsidRPr="00FF4867">
        <w:rPr>
          <w:i/>
        </w:rPr>
        <w:t>RRCReconfiguration</w:t>
      </w:r>
      <w:r w:rsidRPr="00FF4867">
        <w:t xml:space="preserve"> within </w:t>
      </w:r>
      <w:r w:rsidRPr="00FF4867">
        <w:rPr>
          <w:i/>
        </w:rPr>
        <w:t>condRRCReconfig</w:t>
      </w:r>
      <w:r w:rsidRPr="00FF4867">
        <w:t xml:space="preserve"> includes the </w:t>
      </w:r>
      <w:r w:rsidRPr="00FF4867">
        <w:rPr>
          <w:i/>
        </w:rPr>
        <w:t>masterCellGroup</w:t>
      </w:r>
      <w:r w:rsidRPr="00FF4867">
        <w:t xml:space="preserve"> including the </w:t>
      </w:r>
      <w:r w:rsidRPr="00FF4867">
        <w:rPr>
          <w:i/>
        </w:rPr>
        <w:t>reconfigurationWithSync</w:t>
      </w:r>
      <w:r w:rsidRPr="00FF4867">
        <w:t>:</w:t>
      </w:r>
    </w:p>
    <w:p w14:paraId="0B89F296" w14:textId="77777777" w:rsidR="00EC0A3A" w:rsidRPr="00FF4867" w:rsidRDefault="00EC0A3A" w:rsidP="00EC0A3A">
      <w:pPr>
        <w:pStyle w:val="B3"/>
      </w:pPr>
      <w:r w:rsidRPr="00FF4867">
        <w:t>3&gt;</w:t>
      </w:r>
      <w:r w:rsidRPr="00FF4867">
        <w:tab/>
        <w:t xml:space="preserve">if the associated </w:t>
      </w:r>
      <w:r w:rsidRPr="00FF4867">
        <w:rPr>
          <w:i/>
        </w:rPr>
        <w:t>condExecutionCondPSCell</w:t>
      </w:r>
      <w:r w:rsidRPr="00FF4867">
        <w:t xml:space="preserve"> is configured:</w:t>
      </w:r>
    </w:p>
    <w:p w14:paraId="462C0C21" w14:textId="77777777" w:rsidR="00EC0A3A" w:rsidRPr="00FF4867" w:rsidRDefault="00EC0A3A" w:rsidP="00EC0A3A">
      <w:pPr>
        <w:pStyle w:val="B4"/>
        <w:rPr>
          <w:lang w:eastAsia="zh-CN"/>
        </w:rPr>
      </w:pPr>
      <w:r w:rsidRPr="00FF4867">
        <w:rPr>
          <w:lang w:eastAsia="zh-CN"/>
        </w:rPr>
        <w:t>4</w:t>
      </w:r>
      <w:r w:rsidRPr="00FF4867">
        <w:t>&gt;</w:t>
      </w:r>
      <w:r w:rsidRPr="00FF4867">
        <w:tab/>
        <w:t xml:space="preserve">consider the cell which has a physical cell identity matching the value indicated in the </w:t>
      </w:r>
      <w:r w:rsidRPr="00FF4867">
        <w:rPr>
          <w:i/>
        </w:rPr>
        <w:t>ServingCellConfigCommon</w:t>
      </w:r>
      <w:r w:rsidRPr="00FF4867">
        <w:t xml:space="preserve"> included in the </w:t>
      </w:r>
      <w:r w:rsidRPr="00FF4867">
        <w:rPr>
          <w:i/>
          <w:iCs/>
        </w:rPr>
        <w:t>reconfigurationWithSync</w:t>
      </w:r>
      <w:r w:rsidRPr="00FF4867">
        <w:t xml:space="preserve"> within the </w:t>
      </w:r>
      <w:r w:rsidRPr="00FF4867">
        <w:rPr>
          <w:i/>
          <w:iCs/>
        </w:rPr>
        <w:t>masterCellGroup</w:t>
      </w:r>
      <w:r w:rsidRPr="00FF4867">
        <w:t xml:space="preserve"> in the received </w:t>
      </w:r>
      <w:r w:rsidRPr="00FF4867">
        <w:rPr>
          <w:i/>
        </w:rPr>
        <w:t xml:space="preserve">condRRCReconfig </w:t>
      </w:r>
      <w:r w:rsidRPr="00FF4867">
        <w:t>to be applicable cell</w:t>
      </w:r>
      <w:r w:rsidRPr="00FF4867">
        <w:rPr>
          <w:lang w:eastAsia="zh-CN"/>
        </w:rPr>
        <w:t>; and</w:t>
      </w:r>
    </w:p>
    <w:p w14:paraId="22DA2B34" w14:textId="77777777" w:rsidR="00EC0A3A" w:rsidRPr="00FF4867" w:rsidRDefault="00EC0A3A" w:rsidP="00EC0A3A">
      <w:pPr>
        <w:pStyle w:val="B4"/>
        <w:rPr>
          <w:lang w:eastAsia="zh-CN"/>
        </w:rPr>
      </w:pPr>
      <w:r w:rsidRPr="00FF4867">
        <w:rPr>
          <w:lang w:eastAsia="zh-CN"/>
        </w:rPr>
        <w:t xml:space="preserve">4&gt; consider the cell which has a physical cell identity matching the value indicated in the </w:t>
      </w:r>
      <w:r w:rsidRPr="00FF4867">
        <w:rPr>
          <w:i/>
          <w:lang w:eastAsia="zh-CN"/>
        </w:rPr>
        <w:t>ServingCellConfigCommon</w:t>
      </w:r>
      <w:r w:rsidRPr="00FF4867">
        <w:rPr>
          <w:lang w:eastAsia="zh-CN"/>
        </w:rPr>
        <w:t xml:space="preserve"> included in the </w:t>
      </w:r>
      <w:r w:rsidRPr="00FF4867">
        <w:rPr>
          <w:i/>
          <w:lang w:eastAsia="zh-CN"/>
        </w:rPr>
        <w:t>reconfigurationWithSync</w:t>
      </w:r>
      <w:r w:rsidRPr="00FF4867">
        <w:rPr>
          <w:lang w:eastAsia="zh-CN"/>
        </w:rPr>
        <w:t xml:space="preserve"> within the </w:t>
      </w:r>
      <w:r w:rsidRPr="00FF4867">
        <w:rPr>
          <w:i/>
          <w:lang w:eastAsia="zh-CN"/>
        </w:rPr>
        <w:t>secondaryCellGroup</w:t>
      </w:r>
      <w:r w:rsidRPr="00FF4867">
        <w:t xml:space="preserve"> within the </w:t>
      </w:r>
      <w:r w:rsidRPr="00FF4867">
        <w:rPr>
          <w:i/>
        </w:rPr>
        <w:t>nr-SCG</w:t>
      </w:r>
      <w:r w:rsidRPr="00FF4867">
        <w:rPr>
          <w:i/>
          <w:lang w:eastAsia="zh-CN"/>
        </w:rPr>
        <w:t xml:space="preserve"> </w:t>
      </w:r>
      <w:r w:rsidRPr="00FF4867">
        <w:rPr>
          <w:lang w:eastAsia="zh-CN"/>
        </w:rPr>
        <w:t xml:space="preserve">within the received </w:t>
      </w:r>
      <w:r w:rsidRPr="00FF4867">
        <w:rPr>
          <w:i/>
          <w:lang w:eastAsia="zh-CN"/>
        </w:rPr>
        <w:t>condRRCReconfig</w:t>
      </w:r>
      <w:r w:rsidRPr="00FF4867">
        <w:rPr>
          <w:lang w:eastAsia="zh-CN"/>
        </w:rPr>
        <w:t xml:space="preserve"> to be applicable cell</w:t>
      </w:r>
      <w:r w:rsidRPr="00FF4867">
        <w:t>;</w:t>
      </w:r>
    </w:p>
    <w:p w14:paraId="26B81BDF" w14:textId="77777777" w:rsidR="00EC0A3A" w:rsidRPr="00FF4867" w:rsidRDefault="00EC0A3A" w:rsidP="00EC0A3A">
      <w:pPr>
        <w:pStyle w:val="B3"/>
      </w:pPr>
      <w:r w:rsidRPr="00FF4867">
        <w:t>3&gt;</w:t>
      </w:r>
      <w:r w:rsidRPr="00FF4867">
        <w:tab/>
      </w:r>
      <w:r w:rsidRPr="00FF4867">
        <w:rPr>
          <w:lang w:eastAsia="zh-CN"/>
        </w:rPr>
        <w:t>else:</w:t>
      </w:r>
    </w:p>
    <w:p w14:paraId="0011F369" w14:textId="77777777" w:rsidR="00EC0A3A" w:rsidRPr="00FF4867" w:rsidRDefault="00EC0A3A" w:rsidP="00EC0A3A">
      <w:pPr>
        <w:pStyle w:val="B4"/>
      </w:pPr>
      <w:r w:rsidRPr="00FF4867">
        <w:t>4&gt;</w:t>
      </w:r>
      <w:r w:rsidRPr="00FF4867">
        <w:tab/>
        <w:t xml:space="preserve">consider the cell which has a physical cell identity matching the value indicated in the </w:t>
      </w:r>
      <w:r w:rsidRPr="00FF4867">
        <w:rPr>
          <w:i/>
        </w:rPr>
        <w:t>ServingCellConfigCommon</w:t>
      </w:r>
      <w:r w:rsidRPr="00FF4867">
        <w:t xml:space="preserve"> included in the </w:t>
      </w:r>
      <w:r w:rsidRPr="00FF4867">
        <w:rPr>
          <w:i/>
          <w:iCs/>
        </w:rPr>
        <w:t>reconfigurationWithSync</w:t>
      </w:r>
      <w:r w:rsidRPr="00FF4867">
        <w:t xml:space="preserve"> within the </w:t>
      </w:r>
      <w:r w:rsidRPr="00FF4867">
        <w:rPr>
          <w:i/>
          <w:iCs/>
        </w:rPr>
        <w:t>masterCellGroup</w:t>
      </w:r>
      <w:r w:rsidRPr="00FF4867">
        <w:t xml:space="preserve"> in the received </w:t>
      </w:r>
      <w:r w:rsidRPr="00FF4867">
        <w:rPr>
          <w:i/>
        </w:rPr>
        <w:t xml:space="preserve">condRRCReconfig </w:t>
      </w:r>
      <w:r w:rsidRPr="00FF4867">
        <w:t>to be applicable cell;</w:t>
      </w:r>
    </w:p>
    <w:p w14:paraId="4BB3BBDD" w14:textId="77777777" w:rsidR="00EC0A3A" w:rsidRPr="00FF4867" w:rsidRDefault="00EC0A3A" w:rsidP="00EC0A3A">
      <w:pPr>
        <w:pStyle w:val="B2"/>
      </w:pPr>
      <w:r w:rsidRPr="00FF4867">
        <w:t>2&gt;</w:t>
      </w:r>
      <w:r w:rsidRPr="00FF4867">
        <w:tab/>
        <w:t xml:space="preserve">else if the </w:t>
      </w:r>
      <w:r w:rsidRPr="00FF4867">
        <w:rPr>
          <w:i/>
        </w:rPr>
        <w:t>RRCReconfiguration</w:t>
      </w:r>
      <w:r w:rsidRPr="00FF4867">
        <w:t xml:space="preserve"> within </w:t>
      </w:r>
      <w:r w:rsidRPr="00FF4867">
        <w:rPr>
          <w:i/>
        </w:rPr>
        <w:t>condRRCReconfig</w:t>
      </w:r>
      <w:r w:rsidRPr="00FF4867">
        <w:t xml:space="preserve"> includes the </w:t>
      </w:r>
      <w:r w:rsidRPr="00FF4867">
        <w:rPr>
          <w:i/>
        </w:rPr>
        <w:t>secondaryCellGroup</w:t>
      </w:r>
      <w:r w:rsidRPr="00FF4867">
        <w:t xml:space="preserve"> including the </w:t>
      </w:r>
      <w:r w:rsidRPr="00FF4867">
        <w:rPr>
          <w:i/>
        </w:rPr>
        <w:t>reconfigurationWithSync</w:t>
      </w:r>
      <w:r w:rsidRPr="00FF4867">
        <w:t>:</w:t>
      </w:r>
    </w:p>
    <w:p w14:paraId="493AFA62" w14:textId="77777777" w:rsidR="00EC0A3A" w:rsidRPr="00FF4867" w:rsidRDefault="00EC0A3A" w:rsidP="00EC0A3A">
      <w:pPr>
        <w:pStyle w:val="B3"/>
      </w:pPr>
      <w:r w:rsidRPr="00FF4867">
        <w:t>3&gt;</w:t>
      </w:r>
      <w:r w:rsidRPr="00FF4867">
        <w:tab/>
        <w:t xml:space="preserve">if the cell which has a physical cell identity matching the value indicated in the </w:t>
      </w:r>
      <w:r w:rsidRPr="00FF4867">
        <w:rPr>
          <w:i/>
        </w:rPr>
        <w:t>ServingCellConfigCommon</w:t>
      </w:r>
      <w:r w:rsidRPr="00FF4867">
        <w:t xml:space="preserve"> included in the </w:t>
      </w:r>
      <w:r w:rsidRPr="00FF4867">
        <w:rPr>
          <w:i/>
        </w:rPr>
        <w:t>reconfigurationWithSync</w:t>
      </w:r>
      <w:r w:rsidRPr="00FF4867">
        <w:t xml:space="preserve"> within the </w:t>
      </w:r>
      <w:r w:rsidRPr="00FF4867">
        <w:rPr>
          <w:i/>
        </w:rPr>
        <w:t>secondaryCellGroup</w:t>
      </w:r>
      <w:r w:rsidRPr="00FF4867">
        <w:t xml:space="preserve"> within the received </w:t>
      </w:r>
      <w:r w:rsidRPr="00FF4867">
        <w:rPr>
          <w:i/>
        </w:rPr>
        <w:t>condRRCReconfig</w:t>
      </w:r>
      <w:r w:rsidRPr="00FF4867">
        <w:t xml:space="preserve"> is not the PSCell; and</w:t>
      </w:r>
    </w:p>
    <w:p w14:paraId="76A454B2" w14:textId="77777777" w:rsidR="00EC0A3A" w:rsidRPr="00FF4867" w:rsidRDefault="00EC0A3A" w:rsidP="00EC0A3A">
      <w:pPr>
        <w:pStyle w:val="B4"/>
      </w:pPr>
      <w:r w:rsidRPr="00FF4867">
        <w:t>4&gt;</w:t>
      </w:r>
      <w:r w:rsidRPr="00FF4867">
        <w:tab/>
        <w:t xml:space="preserve">if the </w:t>
      </w:r>
      <w:r w:rsidRPr="00FF4867">
        <w:rPr>
          <w:i/>
          <w:iCs/>
        </w:rPr>
        <w:t xml:space="preserve">condReconfigToAddMod </w:t>
      </w:r>
      <w:r w:rsidRPr="00FF4867">
        <w:t xml:space="preserve">for the </w:t>
      </w:r>
      <w:r w:rsidRPr="00FF4867">
        <w:rPr>
          <w:i/>
          <w:iCs/>
        </w:rPr>
        <w:t>condReconfigId</w:t>
      </w:r>
      <w:r w:rsidRPr="00FF4867">
        <w:t xml:space="preserve"> does not include </w:t>
      </w:r>
      <w:r w:rsidRPr="00FF4867">
        <w:rPr>
          <w:i/>
          <w:iCs/>
        </w:rPr>
        <w:t>subsequentCondReconfig</w:t>
      </w:r>
      <w:r w:rsidRPr="00FF4867">
        <w:t>; or</w:t>
      </w:r>
    </w:p>
    <w:p w14:paraId="19521B5D" w14:textId="77777777" w:rsidR="00EC0A3A" w:rsidRPr="00FF4867" w:rsidRDefault="00EC0A3A" w:rsidP="00EC0A3A">
      <w:pPr>
        <w:pStyle w:val="B4"/>
      </w:pPr>
      <w:r w:rsidRPr="00FF4867">
        <w:t>4&gt;</w:t>
      </w:r>
      <w:r w:rsidRPr="00FF4867">
        <w:tab/>
        <w:t xml:space="preserve">if there is no </w:t>
      </w:r>
      <w:r w:rsidRPr="00FF4867">
        <w:rPr>
          <w:i/>
          <w:iCs/>
        </w:rPr>
        <w:t>condReconfigToAddMod</w:t>
      </w:r>
      <w:r w:rsidRPr="00FF4867">
        <w:t xml:space="preserve"> which includes </w:t>
      </w:r>
      <w:r w:rsidRPr="00FF4867">
        <w:rPr>
          <w:i/>
          <w:iCs/>
        </w:rPr>
        <w:t>subsequentCondReconfig</w:t>
      </w:r>
      <w:r w:rsidRPr="00FF4867">
        <w:t xml:space="preserve"> for the PSCell; or</w:t>
      </w:r>
    </w:p>
    <w:p w14:paraId="7DF08B6F" w14:textId="77777777" w:rsidR="00EC0A3A" w:rsidRPr="00FF4867" w:rsidRDefault="00EC0A3A" w:rsidP="00EC0A3A">
      <w:pPr>
        <w:pStyle w:val="B4"/>
      </w:pPr>
      <w:r w:rsidRPr="00FF4867">
        <w:t>4&gt;</w:t>
      </w:r>
      <w:r w:rsidRPr="00FF4867">
        <w:tab/>
        <w:t xml:space="preserve">if the </w:t>
      </w:r>
      <w:r w:rsidRPr="00FF4867">
        <w:rPr>
          <w:i/>
          <w:iCs/>
        </w:rPr>
        <w:t>condReconfigToAddMod</w:t>
      </w:r>
      <w:r w:rsidRPr="00FF4867">
        <w:t xml:space="preserve"> for the </w:t>
      </w:r>
      <w:r w:rsidRPr="00FF4867">
        <w:rPr>
          <w:i/>
          <w:iCs/>
        </w:rPr>
        <w:t>condReconfigId</w:t>
      </w:r>
      <w:r w:rsidRPr="00FF4867">
        <w:t xml:space="preserve"> includes </w:t>
      </w:r>
      <w:r w:rsidRPr="00FF4867">
        <w:rPr>
          <w:i/>
          <w:iCs/>
        </w:rPr>
        <w:t>subsequentCondReconfig</w:t>
      </w:r>
      <w:r w:rsidRPr="00FF4867">
        <w:t xml:space="preserve"> and there is a </w:t>
      </w:r>
      <w:r w:rsidRPr="00FF4867">
        <w:rPr>
          <w:i/>
          <w:iCs/>
        </w:rPr>
        <w:t>condReconfigToAddMod</w:t>
      </w:r>
      <w:r w:rsidRPr="00FF4867">
        <w:t xml:space="preserve"> which includes </w:t>
      </w:r>
      <w:r w:rsidRPr="00FF4867">
        <w:rPr>
          <w:i/>
          <w:iCs/>
        </w:rPr>
        <w:t>subsequentCondReconfig</w:t>
      </w:r>
      <w:r w:rsidRPr="00FF4867">
        <w:t xml:space="preserve"> with a matching </w:t>
      </w:r>
      <w:r w:rsidRPr="00FF4867">
        <w:rPr>
          <w:i/>
          <w:iCs/>
        </w:rPr>
        <w:t>condReconfigId</w:t>
      </w:r>
      <w:r w:rsidRPr="00FF4867">
        <w:t xml:space="preserve"> value in </w:t>
      </w:r>
      <w:r w:rsidRPr="00FF4867">
        <w:rPr>
          <w:i/>
          <w:iCs/>
        </w:rPr>
        <w:t>condExecutionCondToAddModList</w:t>
      </w:r>
      <w:r w:rsidRPr="00FF4867">
        <w:t xml:space="preserve"> for the PSCell:</w:t>
      </w:r>
    </w:p>
    <w:p w14:paraId="10221A90" w14:textId="77777777" w:rsidR="00EC0A3A" w:rsidRPr="00FF4867" w:rsidRDefault="00EC0A3A" w:rsidP="00EC0A3A">
      <w:pPr>
        <w:pStyle w:val="B5"/>
      </w:pPr>
      <w:r w:rsidRPr="00FF4867">
        <w:lastRenderedPageBreak/>
        <w:t>5&gt;</w:t>
      </w:r>
      <w:r w:rsidRPr="00FF4867">
        <w:tab/>
        <w:t>consider the cell to be applicable cell;</w:t>
      </w:r>
    </w:p>
    <w:p w14:paraId="0761B5E5" w14:textId="77777777" w:rsidR="00EC0A3A" w:rsidRPr="00FF4867" w:rsidRDefault="00EC0A3A" w:rsidP="00EC0A3A">
      <w:pPr>
        <w:pStyle w:val="B2"/>
      </w:pPr>
      <w:r w:rsidRPr="00FF4867">
        <w:t>2&gt;</w:t>
      </w:r>
      <w:r w:rsidRPr="00FF4867">
        <w:tab/>
        <w:t xml:space="preserve">if </w:t>
      </w:r>
      <w:r w:rsidRPr="00FF4867">
        <w:rPr>
          <w:i/>
        </w:rPr>
        <w:t>condExecutionCondSCG</w:t>
      </w:r>
      <w:r w:rsidRPr="00FF4867">
        <w:t xml:space="preserve"> is configured</w:t>
      </w:r>
      <w:r w:rsidRPr="00FF4867">
        <w:rPr>
          <w:rFonts w:eastAsiaTheme="minorEastAsia"/>
          <w:lang w:eastAsia="zh-CN"/>
        </w:rPr>
        <w:t xml:space="preserve"> and</w:t>
      </w:r>
      <w:r w:rsidRPr="00FF4867">
        <w:rPr>
          <w:i/>
        </w:rPr>
        <w:t xml:space="preserve"> condExecutionCond</w:t>
      </w:r>
      <w:r w:rsidRPr="00FF4867">
        <w:rPr>
          <w:rFonts w:eastAsiaTheme="minorEastAsia"/>
          <w:lang w:eastAsia="zh-CN"/>
        </w:rPr>
        <w:t xml:space="preserve"> is not configured</w:t>
      </w:r>
      <w:r w:rsidRPr="00FF4867">
        <w:t>:</w:t>
      </w:r>
    </w:p>
    <w:p w14:paraId="4A8BD2C7" w14:textId="77777777" w:rsidR="00EC0A3A" w:rsidRPr="00FF4867" w:rsidRDefault="00EC0A3A" w:rsidP="00EC0A3A">
      <w:pPr>
        <w:pStyle w:val="B3"/>
      </w:pPr>
      <w:r w:rsidRPr="00FF4867">
        <w:t>3&gt;</w:t>
      </w:r>
      <w:r w:rsidRPr="00FF4867">
        <w:tab/>
        <w:t xml:space="preserve">in the remainder of the procedure, consider each </w:t>
      </w:r>
      <w:r w:rsidRPr="00FF4867">
        <w:rPr>
          <w:i/>
        </w:rPr>
        <w:t>measId</w:t>
      </w:r>
      <w:r w:rsidRPr="00FF4867">
        <w:t xml:space="preserve"> indicated in the </w:t>
      </w:r>
      <w:r w:rsidRPr="00FF4867">
        <w:rPr>
          <w:i/>
        </w:rPr>
        <w:t>condExecutionCondSCG</w:t>
      </w:r>
      <w:r w:rsidRPr="00FF4867">
        <w:t xml:space="preserve"> as a </w:t>
      </w:r>
      <w:r w:rsidRPr="00FF4867">
        <w:rPr>
          <w:i/>
        </w:rPr>
        <w:t>measId</w:t>
      </w:r>
      <w:r w:rsidRPr="00FF4867">
        <w:t xml:space="preserve"> in the </w:t>
      </w:r>
      <w:r w:rsidRPr="00FF4867">
        <w:rPr>
          <w:i/>
        </w:rPr>
        <w:t>VarMeasConfig</w:t>
      </w:r>
      <w:r w:rsidRPr="00FF4867">
        <w:t xml:space="preserve"> associated with the SCG </w:t>
      </w:r>
      <w:r w:rsidRPr="00FF4867">
        <w:rPr>
          <w:i/>
        </w:rPr>
        <w:t>measConfig</w:t>
      </w:r>
      <w:r w:rsidRPr="00FF4867">
        <w:t>;</w:t>
      </w:r>
    </w:p>
    <w:p w14:paraId="71220C29" w14:textId="77777777" w:rsidR="00EC0A3A" w:rsidRPr="00FF4867" w:rsidRDefault="00EC0A3A" w:rsidP="00EC0A3A">
      <w:pPr>
        <w:pStyle w:val="B2"/>
      </w:pPr>
      <w:r w:rsidRPr="00FF4867">
        <w:t>2&gt;</w:t>
      </w:r>
      <w:r w:rsidRPr="00FF4867">
        <w:tab/>
        <w:t xml:space="preserve">if </w:t>
      </w:r>
      <w:r w:rsidRPr="00FF4867">
        <w:rPr>
          <w:lang w:eastAsia="zh-CN"/>
        </w:rPr>
        <w:t xml:space="preserve">the </w:t>
      </w:r>
      <w:r w:rsidRPr="00FF4867">
        <w:rPr>
          <w:i/>
        </w:rPr>
        <w:t>condExecutionCondPSCell</w:t>
      </w:r>
      <w:r w:rsidRPr="00FF4867">
        <w:rPr>
          <w:i/>
          <w:lang w:eastAsia="zh-CN"/>
        </w:rPr>
        <w:t xml:space="preserve"> </w:t>
      </w:r>
      <w:r w:rsidRPr="00FF4867">
        <w:t>is configured:</w:t>
      </w:r>
    </w:p>
    <w:p w14:paraId="42396200" w14:textId="77777777" w:rsidR="00EC0A3A" w:rsidRPr="00FF4867" w:rsidRDefault="00EC0A3A" w:rsidP="00EC0A3A">
      <w:pPr>
        <w:pStyle w:val="B3"/>
      </w:pPr>
      <w:r w:rsidRPr="00FF4867">
        <w:t>3&gt;</w:t>
      </w:r>
      <w:r w:rsidRPr="00FF4867">
        <w:tab/>
        <w:t xml:space="preserve">in the remainder of the procedure, consider each </w:t>
      </w:r>
      <w:r w:rsidRPr="00FF4867">
        <w:rPr>
          <w:i/>
        </w:rPr>
        <w:t>measId</w:t>
      </w:r>
      <w:r w:rsidRPr="00FF4867">
        <w:t xml:space="preserve"> indicated in the </w:t>
      </w:r>
      <w:r w:rsidRPr="00FF4867">
        <w:rPr>
          <w:i/>
        </w:rPr>
        <w:t>condExecutionCondPSCell</w:t>
      </w:r>
      <w:r w:rsidRPr="00FF4867">
        <w:rPr>
          <w:i/>
          <w:lang w:eastAsia="zh-CN"/>
        </w:rPr>
        <w:t xml:space="preserve"> </w:t>
      </w:r>
      <w:r w:rsidRPr="00FF4867">
        <w:t xml:space="preserve">as a </w:t>
      </w:r>
      <w:r w:rsidRPr="00FF4867">
        <w:rPr>
          <w:i/>
        </w:rPr>
        <w:t>measId</w:t>
      </w:r>
      <w:r w:rsidRPr="00FF4867">
        <w:t xml:space="preserve"> in the </w:t>
      </w:r>
      <w:r w:rsidRPr="00FF4867">
        <w:rPr>
          <w:i/>
        </w:rPr>
        <w:t>VarMeasConfig</w:t>
      </w:r>
      <w:r w:rsidRPr="00FF4867">
        <w:t xml:space="preserve"> associated with the </w:t>
      </w:r>
      <w:r w:rsidRPr="00FF4867">
        <w:rPr>
          <w:lang w:eastAsia="zh-CN"/>
        </w:rPr>
        <w:t>MCG</w:t>
      </w:r>
      <w:r w:rsidRPr="00FF4867">
        <w:t xml:space="preserve"> </w:t>
      </w:r>
      <w:r w:rsidRPr="00FF4867">
        <w:rPr>
          <w:i/>
        </w:rPr>
        <w:t>measConfig</w:t>
      </w:r>
      <w:r w:rsidRPr="00FF4867">
        <w:t>;</w:t>
      </w:r>
    </w:p>
    <w:p w14:paraId="2E71836D" w14:textId="77777777" w:rsidR="00EC0A3A" w:rsidRPr="00FF4867" w:rsidRDefault="00EC0A3A" w:rsidP="00EC0A3A">
      <w:pPr>
        <w:pStyle w:val="B2"/>
      </w:pPr>
      <w:r w:rsidRPr="00FF4867">
        <w:t>2&gt;</w:t>
      </w:r>
      <w:r w:rsidRPr="00FF4867">
        <w:tab/>
        <w:t xml:space="preserve">if </w:t>
      </w:r>
      <w:r w:rsidRPr="00FF4867">
        <w:rPr>
          <w:i/>
        </w:rPr>
        <w:t>condExecutionCond</w:t>
      </w:r>
      <w:r w:rsidRPr="00FF4867">
        <w:t xml:space="preserve"> is configured</w:t>
      </w:r>
      <w:r w:rsidRPr="00FF4867">
        <w:rPr>
          <w:rFonts w:eastAsiaTheme="minorEastAsia"/>
          <w:lang w:eastAsia="zh-CN"/>
        </w:rPr>
        <w:t xml:space="preserve"> and</w:t>
      </w:r>
      <w:r w:rsidRPr="00FF4867">
        <w:rPr>
          <w:i/>
        </w:rPr>
        <w:t xml:space="preserve"> condExecutionCondSCG</w:t>
      </w:r>
      <w:r w:rsidRPr="00FF4867">
        <w:rPr>
          <w:rFonts w:eastAsiaTheme="minorEastAsia"/>
          <w:lang w:eastAsia="zh-CN"/>
        </w:rPr>
        <w:t xml:space="preserve"> is not configured</w:t>
      </w:r>
      <w:r w:rsidRPr="00FF4867">
        <w:t>:</w:t>
      </w:r>
    </w:p>
    <w:p w14:paraId="53CBB5E0" w14:textId="77777777" w:rsidR="00EC0A3A" w:rsidRPr="00FF4867" w:rsidRDefault="00EC0A3A" w:rsidP="00EC0A3A">
      <w:pPr>
        <w:pStyle w:val="B3"/>
      </w:pPr>
      <w:r w:rsidRPr="00FF4867">
        <w:t>3&gt;</w:t>
      </w:r>
      <w:r w:rsidRPr="00FF4867">
        <w:tab/>
        <w:t xml:space="preserve">if it is configured via SRB3 or configured within </w:t>
      </w:r>
      <w:r w:rsidRPr="00FF4867">
        <w:rPr>
          <w:i/>
        </w:rPr>
        <w:t>nr-SCG</w:t>
      </w:r>
      <w:r w:rsidRPr="00FF4867">
        <w:t xml:space="preserve"> or within </w:t>
      </w:r>
      <w:r w:rsidRPr="00FF4867">
        <w:rPr>
          <w:i/>
        </w:rPr>
        <w:t>nr-SecondaryCellGroupConfig</w:t>
      </w:r>
      <w:r w:rsidRPr="00FF4867">
        <w:t xml:space="preserve"> (specified in TS 36.331[10]) via SRB1:</w:t>
      </w:r>
    </w:p>
    <w:p w14:paraId="490D44F1" w14:textId="77777777" w:rsidR="00EC0A3A" w:rsidRPr="00FF4867" w:rsidRDefault="00EC0A3A" w:rsidP="00EC0A3A">
      <w:pPr>
        <w:pStyle w:val="B4"/>
      </w:pPr>
      <w:r w:rsidRPr="00FF4867">
        <w:t>4&gt;</w:t>
      </w:r>
      <w:r w:rsidRPr="00FF4867">
        <w:tab/>
        <w:t xml:space="preserve">in the remainder of the procedure, consider each </w:t>
      </w:r>
      <w:r w:rsidRPr="00FF4867">
        <w:rPr>
          <w:i/>
        </w:rPr>
        <w:t>measId</w:t>
      </w:r>
      <w:r w:rsidRPr="00FF4867">
        <w:t xml:space="preserve"> indicated in the </w:t>
      </w:r>
      <w:r w:rsidRPr="00FF4867">
        <w:rPr>
          <w:i/>
        </w:rPr>
        <w:t>condExecutionCond</w:t>
      </w:r>
      <w:r w:rsidRPr="00FF4867">
        <w:t xml:space="preserve"> as a </w:t>
      </w:r>
      <w:r w:rsidRPr="00FF4867">
        <w:rPr>
          <w:i/>
          <w:iCs/>
        </w:rPr>
        <w:t>measId</w:t>
      </w:r>
      <w:r w:rsidRPr="00FF4867">
        <w:t xml:space="preserve"> in the </w:t>
      </w:r>
      <w:r w:rsidRPr="00FF4867">
        <w:rPr>
          <w:i/>
        </w:rPr>
        <w:t>VarMeasConfig</w:t>
      </w:r>
      <w:r w:rsidRPr="00FF4867">
        <w:t xml:space="preserve"> associated with the SCG </w:t>
      </w:r>
      <w:r w:rsidRPr="00FF4867">
        <w:rPr>
          <w:i/>
        </w:rPr>
        <w:t>measConfig</w:t>
      </w:r>
      <w:r w:rsidRPr="00FF4867">
        <w:t>;</w:t>
      </w:r>
    </w:p>
    <w:p w14:paraId="1D1AA0FA" w14:textId="77777777" w:rsidR="00EC0A3A" w:rsidRPr="00FF4867" w:rsidRDefault="00EC0A3A" w:rsidP="00EC0A3A">
      <w:pPr>
        <w:pStyle w:val="B3"/>
      </w:pPr>
      <w:r w:rsidRPr="00FF4867">
        <w:t>3&gt;</w:t>
      </w:r>
      <w:r w:rsidRPr="00FF4867">
        <w:tab/>
        <w:t>else:</w:t>
      </w:r>
    </w:p>
    <w:p w14:paraId="219E5EFA" w14:textId="77777777" w:rsidR="00EC0A3A" w:rsidRPr="00FF4867" w:rsidRDefault="00EC0A3A" w:rsidP="00EC0A3A">
      <w:pPr>
        <w:pStyle w:val="B4"/>
      </w:pPr>
      <w:r w:rsidRPr="00FF4867">
        <w:t>4&gt;</w:t>
      </w:r>
      <w:r w:rsidRPr="00FF4867">
        <w:tab/>
        <w:t xml:space="preserve">in the remainder of the procedure, consider each </w:t>
      </w:r>
      <w:r w:rsidRPr="00FF4867">
        <w:rPr>
          <w:i/>
        </w:rPr>
        <w:t>measId</w:t>
      </w:r>
      <w:r w:rsidRPr="00FF4867">
        <w:t xml:space="preserve"> indicated in the </w:t>
      </w:r>
      <w:r w:rsidRPr="00FF4867">
        <w:rPr>
          <w:i/>
        </w:rPr>
        <w:t>condExecutionCond</w:t>
      </w:r>
      <w:r w:rsidRPr="00FF4867">
        <w:t xml:space="preserve"> as a </w:t>
      </w:r>
      <w:r w:rsidRPr="00FF4867">
        <w:rPr>
          <w:i/>
        </w:rPr>
        <w:t>measId</w:t>
      </w:r>
      <w:r w:rsidRPr="00FF4867">
        <w:t xml:space="preserve"> in the </w:t>
      </w:r>
      <w:r w:rsidRPr="00FF4867">
        <w:rPr>
          <w:i/>
        </w:rPr>
        <w:t>VarMeasConfig</w:t>
      </w:r>
      <w:r w:rsidRPr="00FF4867">
        <w:t xml:space="preserve"> associated with the MCG </w:t>
      </w:r>
      <w:r w:rsidRPr="00FF4867">
        <w:rPr>
          <w:i/>
        </w:rPr>
        <w:t>measConfig</w:t>
      </w:r>
      <w:r w:rsidRPr="00FF4867">
        <w:t>;</w:t>
      </w:r>
    </w:p>
    <w:p w14:paraId="53AE7396" w14:textId="77777777" w:rsidR="00EC0A3A" w:rsidRPr="00FF4867" w:rsidRDefault="00EC0A3A" w:rsidP="00EC0A3A">
      <w:pPr>
        <w:pStyle w:val="B2"/>
      </w:pPr>
      <w:r w:rsidRPr="00FF4867">
        <w:t>2&gt;</w:t>
      </w:r>
      <w:r w:rsidRPr="00FF4867">
        <w:tab/>
        <w:t xml:space="preserve">if </w:t>
      </w:r>
      <w:r w:rsidRPr="00FF4867">
        <w:rPr>
          <w:i/>
          <w:iCs/>
        </w:rPr>
        <w:t>subsequentCondReconfig</w:t>
      </w:r>
      <w:r w:rsidRPr="00FF4867">
        <w:t xml:space="preserve"> is included in the entry in MCG </w:t>
      </w:r>
      <w:r w:rsidRPr="00FF4867">
        <w:rPr>
          <w:i/>
          <w:iCs/>
        </w:rPr>
        <w:t>VarConditionalReconfig</w:t>
      </w:r>
      <w:r w:rsidRPr="00FF4867">
        <w:t xml:space="preserve"> associated with this </w:t>
      </w:r>
      <w:r w:rsidRPr="00FF4867">
        <w:rPr>
          <w:i/>
          <w:iCs/>
        </w:rPr>
        <w:t>condReconfigId</w:t>
      </w:r>
      <w:r w:rsidRPr="00FF4867">
        <w:t>:</w:t>
      </w:r>
    </w:p>
    <w:p w14:paraId="6695285E" w14:textId="77777777" w:rsidR="00EC0A3A" w:rsidRPr="00FF4867" w:rsidRDefault="00EC0A3A" w:rsidP="00EC0A3A">
      <w:pPr>
        <w:pStyle w:val="B3"/>
      </w:pPr>
      <w:r w:rsidRPr="00FF4867">
        <w:t>3&gt;</w:t>
      </w:r>
      <w:r w:rsidRPr="00FF4867">
        <w:tab/>
        <w:t>if the UE is in NR-DC:</w:t>
      </w:r>
    </w:p>
    <w:p w14:paraId="033A870D" w14:textId="77777777" w:rsidR="00EC0A3A" w:rsidRPr="00FF4867" w:rsidRDefault="00EC0A3A" w:rsidP="00EC0A3A">
      <w:pPr>
        <w:pStyle w:val="B4"/>
      </w:pPr>
      <w:r w:rsidRPr="00FF4867">
        <w:t>4&gt;</w:t>
      </w:r>
      <w:r w:rsidRPr="00FF4867">
        <w:tab/>
        <w:t xml:space="preserve">in the remainder of the procedure, consider each </w:t>
      </w:r>
      <w:r w:rsidRPr="00FF4867">
        <w:rPr>
          <w:i/>
          <w:iCs/>
        </w:rPr>
        <w:t>measId</w:t>
      </w:r>
      <w:r w:rsidRPr="00FF4867">
        <w:t xml:space="preserve"> indicated in the </w:t>
      </w:r>
      <w:r w:rsidRPr="00FF4867">
        <w:rPr>
          <w:i/>
          <w:iCs/>
        </w:rPr>
        <w:t>condExecutionCondSCG</w:t>
      </w:r>
      <w:r w:rsidRPr="00FF4867">
        <w:t xml:space="preserve"> as a </w:t>
      </w:r>
      <w:r w:rsidRPr="00FF4867">
        <w:rPr>
          <w:i/>
          <w:iCs/>
        </w:rPr>
        <w:t>measId</w:t>
      </w:r>
      <w:r w:rsidRPr="00FF4867">
        <w:t xml:space="preserve"> in the </w:t>
      </w:r>
      <w:r w:rsidRPr="00FF4867">
        <w:rPr>
          <w:i/>
          <w:iCs/>
        </w:rPr>
        <w:t>VarMeasConfig</w:t>
      </w:r>
      <w:r w:rsidRPr="00FF4867">
        <w:t xml:space="preserve"> associated with the SCG </w:t>
      </w:r>
      <w:r w:rsidRPr="00FF4867">
        <w:rPr>
          <w:i/>
          <w:iCs/>
        </w:rPr>
        <w:t>measConfig</w:t>
      </w:r>
      <w:r w:rsidRPr="00FF4867">
        <w:t>;</w:t>
      </w:r>
    </w:p>
    <w:p w14:paraId="775BBC96" w14:textId="77777777" w:rsidR="00EC0A3A" w:rsidRPr="00FF4867" w:rsidRDefault="00EC0A3A" w:rsidP="00EC0A3A">
      <w:pPr>
        <w:pStyle w:val="B3"/>
      </w:pPr>
      <w:r w:rsidRPr="00FF4867">
        <w:t>3&gt;</w:t>
      </w:r>
      <w:r w:rsidRPr="00FF4867">
        <w:tab/>
        <w:t>else:</w:t>
      </w:r>
    </w:p>
    <w:p w14:paraId="155EAF8C" w14:textId="77777777" w:rsidR="00EC0A3A" w:rsidRPr="00FF4867" w:rsidRDefault="00EC0A3A" w:rsidP="00EC0A3A">
      <w:pPr>
        <w:pStyle w:val="B4"/>
      </w:pPr>
      <w:r w:rsidRPr="00FF4867">
        <w:t>4&gt;</w:t>
      </w:r>
      <w:r w:rsidRPr="00FF4867">
        <w:tab/>
        <w:t xml:space="preserve">in the remainder of the procedure, consider each </w:t>
      </w:r>
      <w:r w:rsidRPr="00FF4867">
        <w:rPr>
          <w:i/>
          <w:iCs/>
        </w:rPr>
        <w:t>measId</w:t>
      </w:r>
      <w:r w:rsidRPr="00FF4867">
        <w:t xml:space="preserve"> indicated in the </w:t>
      </w:r>
      <w:r w:rsidRPr="00FF4867">
        <w:rPr>
          <w:i/>
          <w:iCs/>
        </w:rPr>
        <w:t>condExecutionCond</w:t>
      </w:r>
      <w:r w:rsidRPr="00FF4867">
        <w:t xml:space="preserve"> as a </w:t>
      </w:r>
      <w:r w:rsidRPr="00FF4867">
        <w:rPr>
          <w:i/>
          <w:iCs/>
        </w:rPr>
        <w:t>measId</w:t>
      </w:r>
      <w:r w:rsidRPr="00FF4867">
        <w:t xml:space="preserve"> in the </w:t>
      </w:r>
      <w:r w:rsidRPr="00FF4867">
        <w:rPr>
          <w:i/>
          <w:iCs/>
        </w:rPr>
        <w:t>VarMeasConfig</w:t>
      </w:r>
      <w:r w:rsidRPr="00FF4867">
        <w:t xml:space="preserve"> associated with the MCG </w:t>
      </w:r>
      <w:r w:rsidRPr="00FF4867">
        <w:rPr>
          <w:i/>
          <w:iCs/>
        </w:rPr>
        <w:t>measConfig</w:t>
      </w:r>
      <w:r w:rsidRPr="00FF4867">
        <w:t>;</w:t>
      </w:r>
    </w:p>
    <w:p w14:paraId="6C814B60" w14:textId="77777777" w:rsidR="00EC0A3A" w:rsidRPr="00FF4867" w:rsidRDefault="00EC0A3A" w:rsidP="00EC0A3A">
      <w:pPr>
        <w:pStyle w:val="B2"/>
        <w:rPr>
          <w:rFonts w:eastAsia="SimSun"/>
          <w:i/>
        </w:rPr>
      </w:pPr>
      <w:r w:rsidRPr="00FF4867">
        <w:t>2&gt;</w:t>
      </w:r>
      <w:r w:rsidRPr="00FF4867">
        <w:tab/>
      </w:r>
      <w:r w:rsidRPr="00FF4867">
        <w:rPr>
          <w:rFonts w:eastAsia="SimSun"/>
        </w:rPr>
        <w:t xml:space="preserve">for each </w:t>
      </w:r>
      <w:r w:rsidRPr="00FF4867">
        <w:rPr>
          <w:rFonts w:eastAsia="SimSun"/>
          <w:i/>
        </w:rPr>
        <w:t>measId</w:t>
      </w:r>
      <w:r w:rsidRPr="00FF4867">
        <w:rPr>
          <w:rFonts w:eastAsia="SimSun"/>
        </w:rPr>
        <w:t xml:space="preserve"> included in the </w:t>
      </w:r>
      <w:r w:rsidRPr="00FF4867">
        <w:rPr>
          <w:rFonts w:eastAsia="SimSun"/>
          <w:i/>
        </w:rPr>
        <w:t>measIdList</w:t>
      </w:r>
      <w:r w:rsidRPr="00FF4867">
        <w:rPr>
          <w:rFonts w:eastAsia="SimSun"/>
        </w:rPr>
        <w:t xml:space="preserve"> within </w:t>
      </w:r>
      <w:r w:rsidRPr="00FF4867">
        <w:rPr>
          <w:rFonts w:eastAsia="SimSun"/>
          <w:i/>
        </w:rPr>
        <w:t>VarMeasConfig</w:t>
      </w:r>
      <w:r w:rsidRPr="00FF4867">
        <w:rPr>
          <w:rFonts w:eastAsia="SimSun"/>
        </w:rPr>
        <w:t xml:space="preserve"> indicated in the </w:t>
      </w:r>
      <w:r w:rsidRPr="00FF4867">
        <w:rPr>
          <w:i/>
        </w:rPr>
        <w:t>condExecutionCond,</w:t>
      </w:r>
      <w:r w:rsidRPr="00FF4867">
        <w:t xml:space="preserve"> </w:t>
      </w:r>
      <w:r w:rsidRPr="00FF4867">
        <w:rPr>
          <w:i/>
        </w:rPr>
        <w:t>condExecutionCondSCG,</w:t>
      </w:r>
      <w:r w:rsidRPr="00FF4867">
        <w:rPr>
          <w:lang w:eastAsia="zh-CN"/>
        </w:rPr>
        <w:t xml:space="preserve"> or</w:t>
      </w:r>
      <w:r w:rsidRPr="00FF4867">
        <w:rPr>
          <w:i/>
          <w:lang w:eastAsia="zh-CN"/>
        </w:rPr>
        <w:t xml:space="preserve"> </w:t>
      </w:r>
      <w:r w:rsidRPr="00FF4867">
        <w:rPr>
          <w:i/>
        </w:rPr>
        <w:t>condExecutionCondPSCell</w:t>
      </w:r>
      <w:r w:rsidRPr="00FF4867">
        <w:t xml:space="preserve"> associated to </w:t>
      </w:r>
      <w:r w:rsidRPr="00FF4867">
        <w:rPr>
          <w:i/>
        </w:rPr>
        <w:t>condReconfigId</w:t>
      </w:r>
      <w:r w:rsidRPr="00FF4867">
        <w:rPr>
          <w:rFonts w:eastAsia="SimSun"/>
          <w:i/>
        </w:rPr>
        <w:t>:</w:t>
      </w:r>
    </w:p>
    <w:p w14:paraId="37358096" w14:textId="77777777" w:rsidR="00EC0A3A" w:rsidRPr="00FF4867" w:rsidRDefault="00EC0A3A" w:rsidP="00EC0A3A">
      <w:pPr>
        <w:pStyle w:val="B3"/>
        <w:rPr>
          <w:rFonts w:eastAsia="DengXian"/>
          <w:lang w:eastAsia="zh-CN"/>
        </w:rPr>
      </w:pPr>
      <w:r w:rsidRPr="00FF4867">
        <w:t>3&gt;</w:t>
      </w:r>
      <w:r w:rsidRPr="00FF4867">
        <w:tab/>
      </w:r>
      <w:r w:rsidRPr="00FF4867">
        <w:rPr>
          <w:rFonts w:eastAsia="DengXian"/>
          <w:lang w:eastAsia="zh-CN"/>
        </w:rPr>
        <w:t xml:space="preserve">if the </w:t>
      </w:r>
      <w:r w:rsidRPr="00FF4867">
        <w:rPr>
          <w:i/>
          <w:iCs/>
        </w:rPr>
        <w:t>condTriggerConfig</w:t>
      </w:r>
      <w:r w:rsidRPr="00FF4867">
        <w:rPr>
          <w:rFonts w:eastAsia="DengXian"/>
          <w:lang w:eastAsia="zh-CN"/>
        </w:rPr>
        <w:t xml:space="preserve"> is not configured with </w:t>
      </w:r>
      <w:r w:rsidRPr="00FF4867">
        <w:rPr>
          <w:rFonts w:eastAsia="DengXian"/>
          <w:i/>
          <w:lang w:eastAsia="zh-CN"/>
        </w:rPr>
        <w:t>nesEvent</w:t>
      </w:r>
      <w:r w:rsidRPr="00FF4867">
        <w:rPr>
          <w:rFonts w:eastAsia="DengXian"/>
          <w:lang w:eastAsia="zh-CN"/>
        </w:rPr>
        <w:t>:</w:t>
      </w:r>
    </w:p>
    <w:p w14:paraId="1A92C4C0" w14:textId="77777777" w:rsidR="00EC0A3A" w:rsidRPr="00FF4867" w:rsidRDefault="00EC0A3A" w:rsidP="00EC0A3A">
      <w:pPr>
        <w:pStyle w:val="B4"/>
        <w:rPr>
          <w:rFonts w:eastAsia="DengXian"/>
          <w:lang w:eastAsia="zh-CN"/>
        </w:rPr>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condEventT1</w:t>
      </w:r>
      <w:r w:rsidRPr="00FF4867">
        <w:rPr>
          <w:rFonts w:eastAsia="DengXian"/>
          <w:lang w:eastAsia="zh-CN"/>
        </w:rPr>
        <w:t xml:space="preserve">, and if </w:t>
      </w:r>
      <w:r w:rsidRPr="00FF4867">
        <w:t xml:space="preserve">the entry condition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is fulfilled for the applicable cell</w:t>
      </w:r>
      <w:r w:rsidRPr="00FF4867">
        <w:rPr>
          <w:rFonts w:eastAsia="DengXian"/>
          <w:lang w:eastAsia="zh-CN"/>
        </w:rPr>
        <w:t>; or</w:t>
      </w:r>
    </w:p>
    <w:p w14:paraId="0B92AD74" w14:textId="77777777" w:rsidR="00EC0A3A" w:rsidRPr="00FF4867" w:rsidRDefault="00EC0A3A" w:rsidP="00EC0A3A">
      <w:pPr>
        <w:pStyle w:val="B4"/>
        <w:rPr>
          <w:rFonts w:eastAsia="DengXian"/>
          <w:lang w:eastAsia="zh-CN"/>
        </w:rPr>
      </w:pPr>
      <w:r w:rsidRPr="00FF4867">
        <w:rPr>
          <w:rFonts w:eastAsia="DengXian"/>
          <w:lang w:eastAsia="zh-CN"/>
        </w:rPr>
        <w:t xml:space="preserve">4&gt; 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condEventD1</w:t>
      </w:r>
      <w:r w:rsidRPr="00FF4867">
        <w:rPr>
          <w:rFonts w:eastAsia="DengXian"/>
          <w:lang w:eastAsia="zh-CN"/>
        </w:rPr>
        <w:t xml:space="preserve"> or </w:t>
      </w:r>
      <w:r w:rsidRPr="00FF4867">
        <w:rPr>
          <w:rFonts w:eastAsia="DengXian"/>
          <w:i/>
          <w:iCs/>
          <w:lang w:eastAsia="zh-CN"/>
        </w:rPr>
        <w:t>condEventD2</w:t>
      </w:r>
      <w:r w:rsidRPr="00FF4867">
        <w:rPr>
          <w:rFonts w:eastAsia="DengXian"/>
          <w:lang w:eastAsia="zh-CN"/>
        </w:rPr>
        <w:t xml:space="preserve">, and </w:t>
      </w:r>
      <w:r w:rsidRPr="00FF4867">
        <w:t xml:space="preserve">if the entry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rPr>
          <w:rFonts w:eastAsia="DengXian"/>
          <w:lang w:eastAsia="zh-CN"/>
        </w:rPr>
        <w:t>; or</w:t>
      </w:r>
    </w:p>
    <w:p w14:paraId="1514FB5B" w14:textId="77777777" w:rsidR="00EC0A3A" w:rsidRPr="00FF4867" w:rsidRDefault="00EC0A3A" w:rsidP="00EC0A3A">
      <w:pPr>
        <w:pStyle w:val="B4"/>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condEventA3</w:t>
      </w:r>
      <w:r w:rsidRPr="00FF4867">
        <w:rPr>
          <w:rFonts w:eastAsia="DengXian"/>
          <w:lang w:eastAsia="zh-CN"/>
        </w:rPr>
        <w:t xml:space="preserve">, </w:t>
      </w:r>
      <w:r w:rsidRPr="00FF4867">
        <w:rPr>
          <w:rFonts w:eastAsia="DengXian"/>
          <w:i/>
          <w:iCs/>
          <w:lang w:eastAsia="zh-CN"/>
        </w:rPr>
        <w:t>condEventA4</w:t>
      </w:r>
      <w:r w:rsidRPr="00FF4867">
        <w:rPr>
          <w:rFonts w:eastAsia="DengXian"/>
          <w:lang w:eastAsia="zh-CN"/>
        </w:rPr>
        <w:t xml:space="preserve"> or </w:t>
      </w:r>
      <w:r w:rsidRPr="00FF4867">
        <w:rPr>
          <w:rFonts w:eastAsia="DengXian"/>
          <w:i/>
          <w:iCs/>
          <w:lang w:eastAsia="zh-CN"/>
        </w:rPr>
        <w:t>condEventA5</w:t>
      </w:r>
      <w:r w:rsidRPr="00FF4867">
        <w:rPr>
          <w:rFonts w:eastAsia="DengXian"/>
          <w:lang w:eastAsia="zh-CN"/>
        </w:rPr>
        <w:t xml:space="preserve">, and </w:t>
      </w:r>
      <w:r w:rsidRPr="00FF4867">
        <w:t xml:space="preserve">if the entry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60FB9F15" w14:textId="77777777" w:rsidR="00EC0A3A" w:rsidRPr="00FF4867" w:rsidRDefault="00EC0A3A" w:rsidP="00EC0A3A">
      <w:pPr>
        <w:pStyle w:val="B5"/>
      </w:pPr>
      <w:r w:rsidRPr="00FF4867">
        <w:lastRenderedPageBreak/>
        <w:t>5&gt;</w:t>
      </w:r>
      <w:r w:rsidRPr="00FF4867">
        <w:tab/>
        <w:t xml:space="preserve">consider the event associated to that </w:t>
      </w:r>
      <w:r w:rsidRPr="00FF4867">
        <w:rPr>
          <w:i/>
          <w:iCs/>
        </w:rPr>
        <w:t>measId</w:t>
      </w:r>
      <w:r w:rsidRPr="00FF4867">
        <w:t xml:space="preserve"> to be fulfilled;</w:t>
      </w:r>
    </w:p>
    <w:p w14:paraId="3012DE58" w14:textId="77777777" w:rsidR="00EC0A3A" w:rsidRPr="00FF4867" w:rsidRDefault="00EC0A3A" w:rsidP="00EC0A3A">
      <w:pPr>
        <w:pStyle w:val="B4"/>
      </w:pPr>
      <w:r w:rsidRPr="00FF4867">
        <w:t>4&gt;</w:t>
      </w:r>
      <w:r w:rsidRPr="00FF4867">
        <w:tab/>
        <w:t xml:space="preserve">if the </w:t>
      </w:r>
      <w:r w:rsidRPr="00FF4867">
        <w:rPr>
          <w:i/>
          <w:iCs/>
        </w:rPr>
        <w:t>measId</w:t>
      </w:r>
      <w:r w:rsidRPr="00FF4867">
        <w:t xml:space="preserve"> for this event associated with the </w:t>
      </w:r>
      <w:r w:rsidRPr="00FF4867">
        <w:rPr>
          <w:i/>
          <w:iCs/>
        </w:rPr>
        <w:t>condReconfigId</w:t>
      </w:r>
      <w:r w:rsidRPr="00FF4867">
        <w:t xml:space="preserve"> has been modified; or</w:t>
      </w:r>
    </w:p>
    <w:p w14:paraId="5EE89728" w14:textId="77777777" w:rsidR="00EC0A3A" w:rsidRPr="00FF4867" w:rsidRDefault="00EC0A3A" w:rsidP="00EC0A3A">
      <w:pPr>
        <w:pStyle w:val="B4"/>
        <w:rPr>
          <w:rFonts w:eastAsia="DengXian"/>
          <w:lang w:eastAsia="zh-CN"/>
        </w:rPr>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condEventT1</w:t>
      </w:r>
      <w:r w:rsidRPr="00FF4867">
        <w:rPr>
          <w:rFonts w:eastAsia="DengXian"/>
          <w:lang w:eastAsia="zh-CN"/>
        </w:rPr>
        <w:t xml:space="preserve">, and if </w:t>
      </w:r>
      <w:r w:rsidRPr="00FF4867">
        <w:t xml:space="preserve">the leaving condition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is fulfilled for the applicable cell</w:t>
      </w:r>
      <w:r w:rsidRPr="00FF4867">
        <w:rPr>
          <w:rFonts w:eastAsia="DengXian"/>
          <w:lang w:eastAsia="zh-CN"/>
        </w:rPr>
        <w:t>; or</w:t>
      </w:r>
    </w:p>
    <w:p w14:paraId="1BFBB46C" w14:textId="77777777" w:rsidR="00EC0A3A" w:rsidRPr="00FF4867" w:rsidRDefault="00EC0A3A" w:rsidP="00EC0A3A">
      <w:pPr>
        <w:pStyle w:val="B4"/>
        <w:rPr>
          <w:rFonts w:eastAsia="DengXian"/>
          <w:lang w:eastAsia="zh-CN"/>
        </w:rPr>
      </w:pPr>
      <w:r w:rsidRPr="00FF4867">
        <w:rPr>
          <w:rFonts w:eastAsia="DengXian"/>
          <w:lang w:eastAsia="zh-CN"/>
        </w:rPr>
        <w:t xml:space="preserve">4&gt;if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condEventD1</w:t>
      </w:r>
      <w:r w:rsidRPr="00FF4867">
        <w:rPr>
          <w:rFonts w:eastAsia="DengXian"/>
          <w:lang w:eastAsia="zh-CN"/>
        </w:rPr>
        <w:t xml:space="preserve"> or </w:t>
      </w:r>
      <w:r w:rsidRPr="00FF4867">
        <w:rPr>
          <w:rFonts w:eastAsia="DengXian"/>
          <w:i/>
          <w:iCs/>
          <w:lang w:eastAsia="zh-CN"/>
        </w:rPr>
        <w:t>condEventD2</w:t>
      </w:r>
      <w:r w:rsidRPr="00FF4867">
        <w:rPr>
          <w:rFonts w:eastAsia="DengXian"/>
          <w:lang w:eastAsia="zh-CN"/>
        </w:rPr>
        <w:t xml:space="preserve">, and </w:t>
      </w:r>
      <w:r w:rsidRPr="00FF4867">
        <w:t xml:space="preserve">if the leaving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rPr>
          <w:rFonts w:eastAsia="DengXian"/>
          <w:lang w:eastAsia="zh-CN"/>
        </w:rPr>
        <w:t>; or</w:t>
      </w:r>
    </w:p>
    <w:p w14:paraId="22455360" w14:textId="77777777" w:rsidR="00EC0A3A" w:rsidRPr="00FF4867" w:rsidRDefault="00EC0A3A" w:rsidP="00EC0A3A">
      <w:pPr>
        <w:pStyle w:val="B4"/>
      </w:pPr>
      <w:r w:rsidRPr="00FF4867">
        <w:t>4&gt;</w:t>
      </w:r>
      <w:r w:rsidRPr="00FF4867">
        <w:tab/>
      </w:r>
      <w:r w:rsidRPr="00FF4867">
        <w:rPr>
          <w:rFonts w:eastAsia="DengXian"/>
          <w:lang w:eastAsia="zh-CN"/>
        </w:rPr>
        <w:t xml:space="preserve">if the </w:t>
      </w:r>
      <w:r w:rsidRPr="00FF4867">
        <w:rPr>
          <w:i/>
          <w:iCs/>
        </w:rPr>
        <w:t>condEventId</w:t>
      </w:r>
      <w:r w:rsidRPr="00FF4867">
        <w:rPr>
          <w:rFonts w:eastAsia="DengXian"/>
          <w:lang w:eastAsia="zh-CN"/>
        </w:rPr>
        <w:t xml:space="preserve"> is associated with </w:t>
      </w:r>
      <w:r w:rsidRPr="00FF4867">
        <w:rPr>
          <w:rFonts w:eastAsia="DengXian"/>
          <w:i/>
          <w:iCs/>
          <w:lang w:eastAsia="zh-CN"/>
        </w:rPr>
        <w:t>condEventA3</w:t>
      </w:r>
      <w:r w:rsidRPr="00FF4867">
        <w:rPr>
          <w:rFonts w:eastAsia="DengXian"/>
          <w:lang w:eastAsia="zh-CN"/>
        </w:rPr>
        <w:t xml:space="preserve">, </w:t>
      </w:r>
      <w:r w:rsidRPr="00FF4867">
        <w:rPr>
          <w:rFonts w:eastAsia="DengXian"/>
          <w:i/>
          <w:iCs/>
          <w:lang w:eastAsia="zh-CN"/>
        </w:rPr>
        <w:t>condEventA4</w:t>
      </w:r>
      <w:r w:rsidRPr="00FF4867">
        <w:rPr>
          <w:rFonts w:eastAsia="DengXian"/>
          <w:lang w:eastAsia="zh-CN"/>
        </w:rPr>
        <w:t xml:space="preserve"> or </w:t>
      </w:r>
      <w:r w:rsidRPr="00FF4867">
        <w:rPr>
          <w:rFonts w:eastAsia="DengXian"/>
          <w:i/>
          <w:iCs/>
          <w:lang w:eastAsia="zh-CN"/>
        </w:rPr>
        <w:t>condEventA5</w:t>
      </w:r>
      <w:r w:rsidRPr="00FF4867">
        <w:rPr>
          <w:rFonts w:eastAsia="DengXian"/>
          <w:lang w:eastAsia="zh-CN"/>
        </w:rPr>
        <w:t xml:space="preserve">, and </w:t>
      </w:r>
      <w:r w:rsidRPr="00FF4867">
        <w:t xml:space="preserve">if the leaving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589C4FEF" w14:textId="77777777" w:rsidR="00EC0A3A" w:rsidRPr="00FF4867" w:rsidRDefault="00EC0A3A" w:rsidP="00EC0A3A">
      <w:pPr>
        <w:pStyle w:val="B5"/>
      </w:pPr>
      <w:r w:rsidRPr="00FF4867">
        <w:t>5&gt;</w:t>
      </w:r>
      <w:r w:rsidRPr="00FF4867">
        <w:tab/>
        <w:t xml:space="preserve">consider the event associated to that </w:t>
      </w:r>
      <w:r w:rsidRPr="00FF4867">
        <w:rPr>
          <w:i/>
          <w:iCs/>
        </w:rPr>
        <w:t>measId</w:t>
      </w:r>
      <w:r w:rsidRPr="00FF4867">
        <w:t xml:space="preserve"> to be not fulfilled;</w:t>
      </w:r>
    </w:p>
    <w:p w14:paraId="7FB3574A" w14:textId="77777777" w:rsidR="00EC0A3A" w:rsidRPr="00FF4867" w:rsidRDefault="00EC0A3A" w:rsidP="00EC0A3A">
      <w:pPr>
        <w:pStyle w:val="B3"/>
        <w:rPr>
          <w:rFonts w:eastAsia="DengXian"/>
          <w:lang w:eastAsia="zh-CN"/>
        </w:rPr>
      </w:pPr>
      <w:r w:rsidRPr="00FF4867">
        <w:t>3&gt;</w:t>
      </w:r>
      <w:r w:rsidRPr="00FF4867">
        <w:tab/>
      </w:r>
      <w:r w:rsidRPr="00FF4867">
        <w:rPr>
          <w:rFonts w:eastAsia="DengXian"/>
          <w:lang w:eastAsia="zh-CN"/>
        </w:rPr>
        <w:t>else:</w:t>
      </w:r>
    </w:p>
    <w:p w14:paraId="1E28BF6D" w14:textId="0472225C" w:rsidR="00EC0A3A" w:rsidRPr="00FF4867" w:rsidRDefault="00EC0A3A" w:rsidP="00EC0A3A">
      <w:pPr>
        <w:pStyle w:val="B4"/>
      </w:pPr>
      <w:r w:rsidRPr="00FF4867">
        <w:t>4&gt;</w:t>
      </w:r>
      <w:r w:rsidRPr="00FF4867">
        <w:tab/>
        <w:t>if NES mode indication is received from lower layers, indicating that the NES-specific CHO execution condition of the PCell is enabled</w:t>
      </w:r>
      <w:r w:rsidR="00AC0382">
        <w:t>:</w:t>
      </w:r>
    </w:p>
    <w:p w14:paraId="1C4470B9" w14:textId="7F159C6F" w:rsidR="00EC0A3A" w:rsidRPr="00FF4867" w:rsidRDefault="007A2C92" w:rsidP="009123EB">
      <w:pPr>
        <w:pStyle w:val="B4"/>
        <w:ind w:leftChars="667" w:left="1618"/>
      </w:pPr>
      <w:r>
        <w:t>5</w:t>
      </w:r>
      <w:r w:rsidR="00EC0A3A" w:rsidRPr="00FF4867">
        <w:t>&gt;</w:t>
      </w:r>
      <w:r>
        <w:t xml:space="preserve"> </w:t>
      </w:r>
      <w:r w:rsidR="00EC0A3A" w:rsidRPr="00FF4867">
        <w:t xml:space="preserve">if the entry condition(s) applicable for this event associated with the </w:t>
      </w:r>
      <w:r w:rsidR="00EC0A3A" w:rsidRPr="00FF4867">
        <w:rPr>
          <w:i/>
          <w:iCs/>
        </w:rPr>
        <w:t>cond</w:t>
      </w:r>
      <w:r w:rsidR="00EC0A3A" w:rsidRPr="00FF4867">
        <w:rPr>
          <w:i/>
        </w:rPr>
        <w:t>Rec</w:t>
      </w:r>
      <w:r w:rsidR="00EC0A3A" w:rsidRPr="00FF4867">
        <w:rPr>
          <w:i/>
          <w:iCs/>
        </w:rPr>
        <w:t>onfigId</w:t>
      </w:r>
      <w:r w:rsidR="00EC0A3A" w:rsidRPr="00FF4867">
        <w:t xml:space="preserve">, i.e. the event corresponding with the </w:t>
      </w:r>
      <w:r w:rsidR="00EC0A3A" w:rsidRPr="00FF4867">
        <w:rPr>
          <w:i/>
          <w:iCs/>
        </w:rPr>
        <w:t>condEventId(s)</w:t>
      </w:r>
      <w:r w:rsidR="00EC0A3A" w:rsidRPr="00FF4867">
        <w:t xml:space="preserve"> of the corresponding </w:t>
      </w:r>
      <w:r w:rsidR="00EC0A3A" w:rsidRPr="00FF4867">
        <w:rPr>
          <w:i/>
          <w:iCs/>
        </w:rPr>
        <w:t>condTriggerConfig</w:t>
      </w:r>
      <w:r w:rsidR="00EC0A3A" w:rsidRPr="00FF4867">
        <w:t xml:space="preserve"> within </w:t>
      </w:r>
      <w:r w:rsidR="00EC0A3A" w:rsidRPr="00FF4867">
        <w:rPr>
          <w:i/>
          <w:iCs/>
        </w:rPr>
        <w:t>VarConditional</w:t>
      </w:r>
      <w:r w:rsidR="00EC0A3A" w:rsidRPr="00FF4867">
        <w:rPr>
          <w:i/>
        </w:rPr>
        <w:t>Rec</w:t>
      </w:r>
      <w:r w:rsidR="00EC0A3A" w:rsidRPr="00FF4867">
        <w:rPr>
          <w:i/>
          <w:iCs/>
        </w:rPr>
        <w:t>onfig</w:t>
      </w:r>
      <w:r w:rsidR="00EC0A3A" w:rsidRPr="00FF4867">
        <w:t xml:space="preserve">, is fulfilled for the applicable cells for all measurements after layer 3 filtering taken during the corresponding </w:t>
      </w:r>
      <w:r w:rsidR="00EC0A3A" w:rsidRPr="00FF4867">
        <w:rPr>
          <w:i/>
          <w:iCs/>
        </w:rPr>
        <w:t>timeToTrigger</w:t>
      </w:r>
      <w:r w:rsidR="00EC0A3A" w:rsidRPr="00FF4867">
        <w:t xml:space="preserve"> defined for this event within the </w:t>
      </w:r>
      <w:r w:rsidR="00EC0A3A" w:rsidRPr="00FF4867">
        <w:rPr>
          <w:i/>
          <w:iCs/>
        </w:rPr>
        <w:t>VarConditional</w:t>
      </w:r>
      <w:r w:rsidR="00EC0A3A" w:rsidRPr="00FF4867">
        <w:rPr>
          <w:i/>
        </w:rPr>
        <w:t>Rec</w:t>
      </w:r>
      <w:r w:rsidR="00EC0A3A" w:rsidRPr="00FF4867">
        <w:rPr>
          <w:i/>
          <w:iCs/>
        </w:rPr>
        <w:t>onfig</w:t>
      </w:r>
      <w:r w:rsidR="00EC0A3A" w:rsidRPr="00FF4867">
        <w:t>:</w:t>
      </w:r>
    </w:p>
    <w:p w14:paraId="59B8FF21" w14:textId="7B1F3F63" w:rsidR="007A2C92" w:rsidRPr="007A2C92" w:rsidRDefault="007A2C92" w:rsidP="009123EB">
      <w:pPr>
        <w:pStyle w:val="B5"/>
        <w:ind w:leftChars="809" w:left="1902"/>
      </w:pPr>
      <w:r>
        <w:t>6</w:t>
      </w:r>
      <w:r w:rsidR="00EC0A3A" w:rsidRPr="00FF4867">
        <w:t>&gt;</w:t>
      </w:r>
      <w:r w:rsidR="00EC0A3A" w:rsidRPr="00FF4867">
        <w:tab/>
        <w:t xml:space="preserve">consider the event associated to that </w:t>
      </w:r>
      <w:r w:rsidR="00EC0A3A" w:rsidRPr="00FF4867">
        <w:rPr>
          <w:i/>
          <w:iCs/>
        </w:rPr>
        <w:t>measId</w:t>
      </w:r>
      <w:r w:rsidR="00EC0A3A" w:rsidRPr="00FF4867">
        <w:t xml:space="preserve"> to be fulfilled;</w:t>
      </w:r>
    </w:p>
    <w:p w14:paraId="29206DA1" w14:textId="31524C81" w:rsidR="007A2C92" w:rsidRDefault="007A2C92" w:rsidP="007A2C92">
      <w:pPr>
        <w:pStyle w:val="B4"/>
        <w:ind w:leftChars="667" w:left="1618"/>
      </w:pPr>
      <w:r>
        <w:t>5</w:t>
      </w:r>
      <w:r w:rsidRPr="00FF4867">
        <w:t>&gt;</w:t>
      </w:r>
      <w:r w:rsidRPr="00FF4867">
        <w:tab/>
      </w:r>
      <w:r>
        <w:t>else</w:t>
      </w:r>
    </w:p>
    <w:p w14:paraId="3D4DCF33" w14:textId="47C1E1C9" w:rsidR="007A2C92" w:rsidRPr="00FF4867" w:rsidRDefault="007A2C92" w:rsidP="007A2C92">
      <w:pPr>
        <w:pStyle w:val="B4"/>
        <w:ind w:leftChars="667" w:left="1618"/>
      </w:pPr>
      <w:r>
        <w:tab/>
        <w:t xml:space="preserve">6&gt; </w:t>
      </w:r>
      <w:r w:rsidRPr="00FF4867">
        <w:t>initiate the connection re-establishment procedure as specified in 5.3.7.</w:t>
      </w:r>
    </w:p>
    <w:p w14:paraId="3EFA1410" w14:textId="6541CCC2" w:rsidR="00B93DAE" w:rsidRDefault="00B93DAE" w:rsidP="009123EB">
      <w:pPr>
        <w:pStyle w:val="B4"/>
        <w:ind w:leftChars="567"/>
      </w:pPr>
      <w:r>
        <w:t>4</w:t>
      </w:r>
      <w:r w:rsidRPr="00FF4867">
        <w:t>&gt;</w:t>
      </w:r>
      <w:r w:rsidRPr="00FF4867">
        <w:tab/>
      </w:r>
      <w:r>
        <w:t>else</w:t>
      </w:r>
    </w:p>
    <w:p w14:paraId="28592BD6" w14:textId="766822A8" w:rsidR="00B93DAE" w:rsidRPr="009123EB" w:rsidRDefault="00B93DAE">
      <w:pPr>
        <w:pStyle w:val="B4"/>
        <w:ind w:leftChars="667" w:left="1618"/>
        <w:rPr>
          <w:rFonts w:eastAsia="Yu Mincho"/>
        </w:rPr>
      </w:pPr>
      <w:r>
        <w:t>5</w:t>
      </w:r>
      <w:r w:rsidRPr="00FF4867">
        <w:t>&gt;</w:t>
      </w:r>
      <w:r>
        <w:t xml:space="preserve"> </w:t>
      </w:r>
      <w:r w:rsidRPr="00FF4867">
        <w:t xml:space="preserve">if the entry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7E1E17BB" w14:textId="77777777" w:rsidR="00B93DAE" w:rsidRPr="00FF4867" w:rsidRDefault="00B93DAE" w:rsidP="00B93DAE">
      <w:pPr>
        <w:pStyle w:val="B4"/>
        <w:ind w:leftChars="667" w:left="1618"/>
      </w:pPr>
      <w:r>
        <w:tab/>
        <w:t xml:space="preserve">6&gt; </w:t>
      </w:r>
      <w:r w:rsidRPr="00FF4867">
        <w:t>initiate the connection re-establishment procedure as specified in 5.3.7.</w:t>
      </w:r>
    </w:p>
    <w:p w14:paraId="41921403" w14:textId="77777777" w:rsidR="00EC0A3A" w:rsidRPr="00FF4867" w:rsidRDefault="00EC0A3A" w:rsidP="00EC0A3A">
      <w:pPr>
        <w:pStyle w:val="B4"/>
      </w:pPr>
      <w:r w:rsidRPr="00FF4867">
        <w:t>4&gt;</w:t>
      </w:r>
      <w:r w:rsidRPr="00FF4867">
        <w:tab/>
        <w:t xml:space="preserve">if the </w:t>
      </w:r>
      <w:r w:rsidRPr="00FF4867">
        <w:rPr>
          <w:i/>
          <w:iCs/>
        </w:rPr>
        <w:t>measId</w:t>
      </w:r>
      <w:r w:rsidRPr="00FF4867">
        <w:t xml:space="preserve"> for this event associated with the </w:t>
      </w:r>
      <w:r w:rsidRPr="00FF4867">
        <w:rPr>
          <w:i/>
          <w:iCs/>
        </w:rPr>
        <w:t>condReconfigId</w:t>
      </w:r>
      <w:r w:rsidRPr="00FF4867">
        <w:t xml:space="preserve"> has been modified; or</w:t>
      </w:r>
    </w:p>
    <w:p w14:paraId="1C169C8C" w14:textId="77777777" w:rsidR="00EC0A3A" w:rsidRPr="00FF4867" w:rsidRDefault="00EC0A3A" w:rsidP="00EC0A3A">
      <w:pPr>
        <w:pStyle w:val="B4"/>
      </w:pPr>
      <w:r w:rsidRPr="00FF4867">
        <w:t>4&gt;</w:t>
      </w:r>
      <w:r w:rsidRPr="00FF4867">
        <w:tab/>
        <w:t>if NES mode indication is received from lower layers, indicating that the NES-specific CHO execution condition of the PCell is disabled; or</w:t>
      </w:r>
    </w:p>
    <w:p w14:paraId="2A805817" w14:textId="77777777" w:rsidR="00EC0A3A" w:rsidRPr="00FF4867" w:rsidRDefault="00EC0A3A" w:rsidP="00EC0A3A">
      <w:pPr>
        <w:pStyle w:val="B4"/>
      </w:pPr>
      <w:r w:rsidRPr="00FF4867">
        <w:t>4&gt;</w:t>
      </w:r>
      <w:r w:rsidRPr="00FF4867">
        <w:tab/>
        <w:t xml:space="preserve">if the leaving condition(s) applicable for this event associated with the </w:t>
      </w:r>
      <w:r w:rsidRPr="00FF4867">
        <w:rPr>
          <w:i/>
          <w:iCs/>
        </w:rPr>
        <w:t>cond</w:t>
      </w:r>
      <w:r w:rsidRPr="00FF4867">
        <w:rPr>
          <w:i/>
        </w:rPr>
        <w:t>Rec</w:t>
      </w:r>
      <w:r w:rsidRPr="00FF4867">
        <w:rPr>
          <w:i/>
          <w:iCs/>
        </w:rPr>
        <w:t>onfigId</w:t>
      </w:r>
      <w:r w:rsidRPr="00FF4867">
        <w:t xml:space="preserve">, i.e. the event corresponding with the </w:t>
      </w:r>
      <w:r w:rsidRPr="00FF4867">
        <w:rPr>
          <w:i/>
          <w:iCs/>
        </w:rPr>
        <w:t>condEventId(s)</w:t>
      </w:r>
      <w:r w:rsidRPr="00FF4867">
        <w:t xml:space="preserve"> of the corresponding </w:t>
      </w:r>
      <w:r w:rsidRPr="00FF4867">
        <w:rPr>
          <w:i/>
          <w:iCs/>
        </w:rPr>
        <w:t>condTriggerConfig</w:t>
      </w:r>
      <w:r w:rsidRPr="00FF4867">
        <w:t xml:space="preserve"> within </w:t>
      </w:r>
      <w:r w:rsidRPr="00FF4867">
        <w:rPr>
          <w:i/>
          <w:iCs/>
        </w:rPr>
        <w:t>VarConditional</w:t>
      </w:r>
      <w:r w:rsidRPr="00FF4867">
        <w:rPr>
          <w:i/>
        </w:rPr>
        <w:t>Rec</w:t>
      </w:r>
      <w:r w:rsidRPr="00FF4867">
        <w:rPr>
          <w:i/>
          <w:iCs/>
        </w:rPr>
        <w:t>onfig</w:t>
      </w:r>
      <w:r w:rsidRPr="00FF4867">
        <w:t xml:space="preserve">, is fulfilled for the applicable cells for all measurements after layer 3 filtering taken during the corresponding </w:t>
      </w:r>
      <w:r w:rsidRPr="00FF4867">
        <w:rPr>
          <w:i/>
          <w:iCs/>
        </w:rPr>
        <w:t>timeToTrigger</w:t>
      </w:r>
      <w:r w:rsidRPr="00FF4867">
        <w:t xml:space="preserve"> defined for this event within the </w:t>
      </w:r>
      <w:r w:rsidRPr="00FF4867">
        <w:rPr>
          <w:i/>
          <w:iCs/>
        </w:rPr>
        <w:t>VarConditional</w:t>
      </w:r>
      <w:r w:rsidRPr="00FF4867">
        <w:rPr>
          <w:i/>
        </w:rPr>
        <w:t>Rec</w:t>
      </w:r>
      <w:r w:rsidRPr="00FF4867">
        <w:rPr>
          <w:i/>
          <w:iCs/>
        </w:rPr>
        <w:t>onfig</w:t>
      </w:r>
      <w:r w:rsidRPr="00FF4867">
        <w:t>:</w:t>
      </w:r>
    </w:p>
    <w:p w14:paraId="18C02ACC" w14:textId="77777777" w:rsidR="00EC0A3A" w:rsidRPr="00FF4867" w:rsidRDefault="00EC0A3A" w:rsidP="00EC0A3A">
      <w:pPr>
        <w:pStyle w:val="B5"/>
      </w:pPr>
      <w:r w:rsidRPr="00FF4867">
        <w:t>5&gt;</w:t>
      </w:r>
      <w:r w:rsidRPr="00FF4867">
        <w:tab/>
        <w:t xml:space="preserve">consider the event associated to that </w:t>
      </w:r>
      <w:r w:rsidRPr="00FF4867">
        <w:rPr>
          <w:i/>
          <w:iCs/>
        </w:rPr>
        <w:t>measId</w:t>
      </w:r>
      <w:r w:rsidRPr="00FF4867">
        <w:t xml:space="preserve"> to be not fulfilled;</w:t>
      </w:r>
    </w:p>
    <w:p w14:paraId="1F368FAE" w14:textId="77777777" w:rsidR="00EC0A3A" w:rsidRPr="00FF4867" w:rsidRDefault="00EC0A3A" w:rsidP="00EC0A3A">
      <w:pPr>
        <w:pStyle w:val="B2"/>
      </w:pPr>
      <w:r w:rsidRPr="00FF4867">
        <w:lastRenderedPageBreak/>
        <w:t>2&gt;</w:t>
      </w:r>
      <w:r w:rsidRPr="00FF4867">
        <w:tab/>
        <w:t xml:space="preserve">if </w:t>
      </w:r>
      <w:r w:rsidRPr="00FF4867">
        <w:rPr>
          <w:i/>
        </w:rPr>
        <w:t>condExecutionCondPSCell</w:t>
      </w:r>
      <w:r w:rsidRPr="00FF4867">
        <w:rPr>
          <w:lang w:eastAsia="zh-CN"/>
        </w:rPr>
        <w:t xml:space="preserve"> is not configured:</w:t>
      </w:r>
    </w:p>
    <w:p w14:paraId="0B32C933" w14:textId="77777777" w:rsidR="00EC0A3A" w:rsidRPr="00FF4867" w:rsidRDefault="00EC0A3A" w:rsidP="00EC0A3A">
      <w:pPr>
        <w:pStyle w:val="B3"/>
      </w:pPr>
      <w:r w:rsidRPr="00FF4867">
        <w:t>3&gt;</w:t>
      </w:r>
      <w:r w:rsidRPr="00FF4867">
        <w:tab/>
        <w:t xml:space="preserve">if </w:t>
      </w:r>
      <w:r w:rsidRPr="00FF4867">
        <w:rPr>
          <w:rFonts w:eastAsia="SimSun"/>
        </w:rPr>
        <w:t xml:space="preserve">event(s) associated to all </w:t>
      </w:r>
      <w:r w:rsidRPr="00FF4867">
        <w:rPr>
          <w:rFonts w:eastAsia="SimSun"/>
          <w:i/>
        </w:rPr>
        <w:t>measId</w:t>
      </w:r>
      <w:r w:rsidRPr="00FF4867">
        <w:rPr>
          <w:rFonts w:eastAsia="SimSun"/>
        </w:rPr>
        <w:t xml:space="preserve">(s) within </w:t>
      </w:r>
      <w:r w:rsidRPr="00FF4867">
        <w:rPr>
          <w:i/>
        </w:rPr>
        <w:t>condTriggerConfig</w:t>
      </w:r>
      <w:r w:rsidRPr="00FF4867">
        <w:rPr>
          <w:rFonts w:eastAsia="SimSun"/>
        </w:rPr>
        <w:t xml:space="preserve"> for the applicable cell are fulfilled:</w:t>
      </w:r>
    </w:p>
    <w:p w14:paraId="365D6BD7" w14:textId="77777777" w:rsidR="00EC0A3A" w:rsidRPr="00FF4867" w:rsidRDefault="00EC0A3A" w:rsidP="00EC0A3A">
      <w:pPr>
        <w:pStyle w:val="B4"/>
        <w:rPr>
          <w:rFonts w:eastAsia="SimSun"/>
        </w:rPr>
      </w:pPr>
      <w:r w:rsidRPr="00FF4867">
        <w:rPr>
          <w:rFonts w:eastAsia="SimSun"/>
        </w:rPr>
        <w:t>4&gt;</w:t>
      </w:r>
      <w:r w:rsidRPr="00FF4867">
        <w:rPr>
          <w:rFonts w:eastAsia="SimSun"/>
        </w:rPr>
        <w:tab/>
        <w:t xml:space="preserve">consider the applicable cell, associated to that </w:t>
      </w:r>
      <w:r w:rsidRPr="00FF4867">
        <w:rPr>
          <w:i/>
        </w:rPr>
        <w:t>condReconfigId</w:t>
      </w:r>
      <w:r w:rsidRPr="00FF4867">
        <w:rPr>
          <w:rFonts w:eastAsia="SimSun"/>
        </w:rPr>
        <w:t>, as a triggered cell;</w:t>
      </w:r>
    </w:p>
    <w:p w14:paraId="38FEE76E" w14:textId="77777777" w:rsidR="00EC0A3A" w:rsidRPr="00FF4867" w:rsidRDefault="00EC0A3A" w:rsidP="00EC0A3A">
      <w:pPr>
        <w:pStyle w:val="B4"/>
      </w:pPr>
      <w:r w:rsidRPr="00FF4867">
        <w:t>4&gt;</w:t>
      </w:r>
      <w:r w:rsidRPr="00FF4867">
        <w:tab/>
        <w:t>initiate the conditional reconfiguration execution, as specified in 5.3.5.13.5;</w:t>
      </w:r>
    </w:p>
    <w:p w14:paraId="26013603" w14:textId="77777777" w:rsidR="00EC0A3A" w:rsidRPr="00FF4867" w:rsidRDefault="00EC0A3A" w:rsidP="00EC0A3A">
      <w:pPr>
        <w:pStyle w:val="B2"/>
        <w:rPr>
          <w:lang w:eastAsia="zh-CN"/>
        </w:rPr>
      </w:pPr>
      <w:r w:rsidRPr="00FF4867">
        <w:rPr>
          <w:rFonts w:eastAsia="SimSun"/>
          <w:lang w:eastAsia="zh-CN"/>
        </w:rPr>
        <w:t>2&gt;</w:t>
      </w:r>
      <w:r w:rsidRPr="00FF4867">
        <w:rPr>
          <w:rFonts w:eastAsia="SimSun"/>
          <w:lang w:eastAsia="zh-CN"/>
        </w:rPr>
        <w:tab/>
        <w:t>else</w:t>
      </w:r>
      <w:r w:rsidRPr="00FF4867">
        <w:rPr>
          <w:rFonts w:eastAsia="SimSun"/>
        </w:rPr>
        <w:t>:</w:t>
      </w:r>
    </w:p>
    <w:p w14:paraId="1781DCC5" w14:textId="77777777" w:rsidR="00EC0A3A" w:rsidRPr="00FF4867" w:rsidRDefault="00EC0A3A" w:rsidP="00EC0A3A">
      <w:pPr>
        <w:pStyle w:val="B3"/>
      </w:pPr>
      <w:r w:rsidRPr="00FF4867">
        <w:rPr>
          <w:rFonts w:eastAsia="SimSun"/>
          <w:lang w:eastAsia="zh-CN"/>
        </w:rPr>
        <w:t>3&gt;</w:t>
      </w:r>
      <w:r w:rsidRPr="00FF4867">
        <w:rPr>
          <w:rFonts w:eastAsia="SimSun"/>
          <w:lang w:eastAsia="zh-CN"/>
        </w:rPr>
        <w:tab/>
        <w:t xml:space="preserve">if </w:t>
      </w:r>
      <w:r w:rsidRPr="00FF4867">
        <w:rPr>
          <w:rFonts w:eastAsia="SimSun"/>
        </w:rPr>
        <w:t xml:space="preserve">event(s) associated to all </w:t>
      </w:r>
      <w:r w:rsidRPr="00FF4867">
        <w:rPr>
          <w:rFonts w:eastAsia="SimSun"/>
          <w:i/>
        </w:rPr>
        <w:t>measId</w:t>
      </w:r>
      <w:r w:rsidRPr="00FF4867">
        <w:rPr>
          <w:rFonts w:eastAsia="SimSun"/>
        </w:rPr>
        <w:t>(s)</w:t>
      </w:r>
      <w:r w:rsidRPr="00FF4867">
        <w:rPr>
          <w:rFonts w:eastAsia="SimSun"/>
          <w:lang w:eastAsia="zh-CN"/>
        </w:rPr>
        <w:t>, as</w:t>
      </w:r>
      <w:r w:rsidRPr="00FF4867">
        <w:rPr>
          <w:rFonts w:eastAsia="SimSun"/>
        </w:rPr>
        <w:t xml:space="preserve"> indicated in the </w:t>
      </w:r>
      <w:r w:rsidRPr="00FF4867">
        <w:rPr>
          <w:i/>
        </w:rPr>
        <w:t xml:space="preserve">condExecutionCond </w:t>
      </w:r>
      <w:r w:rsidRPr="00FF4867">
        <w:rPr>
          <w:lang w:eastAsia="zh-CN"/>
        </w:rPr>
        <w:t>and</w:t>
      </w:r>
      <w:r w:rsidRPr="00FF4867">
        <w:t xml:space="preserve"> </w:t>
      </w:r>
      <w:r w:rsidRPr="00FF4867">
        <w:rPr>
          <w:i/>
        </w:rPr>
        <w:t>condExecutionCondPSCell</w:t>
      </w:r>
      <w:r w:rsidRPr="00FF4867">
        <w:rPr>
          <w:i/>
          <w:lang w:eastAsia="zh-CN"/>
        </w:rPr>
        <w:t xml:space="preserve">, </w:t>
      </w:r>
      <w:r w:rsidRPr="00FF4867">
        <w:rPr>
          <w:rFonts w:eastAsia="SimSun"/>
        </w:rPr>
        <w:t xml:space="preserve">within </w:t>
      </w:r>
      <w:r w:rsidRPr="00FF4867">
        <w:rPr>
          <w:i/>
        </w:rPr>
        <w:t>condTriggerConfig</w:t>
      </w:r>
      <w:r w:rsidRPr="00FF4867">
        <w:rPr>
          <w:rFonts w:eastAsia="SimSun"/>
        </w:rPr>
        <w:t xml:space="preserve"> for a target candidate cell within the stored </w:t>
      </w:r>
      <w:r w:rsidRPr="00FF4867">
        <w:rPr>
          <w:rFonts w:eastAsia="SimSun"/>
          <w:i/>
          <w:iCs/>
        </w:rPr>
        <w:t>condRRCReconfig</w:t>
      </w:r>
      <w:r w:rsidRPr="00FF4867">
        <w:rPr>
          <w:rFonts w:eastAsia="SimSun"/>
        </w:rPr>
        <w:t xml:space="preserve"> are fulfilled:</w:t>
      </w:r>
    </w:p>
    <w:p w14:paraId="6BFF3693" w14:textId="77777777" w:rsidR="00EC0A3A" w:rsidRPr="00FF4867" w:rsidRDefault="00EC0A3A" w:rsidP="00EC0A3A">
      <w:pPr>
        <w:pStyle w:val="B4"/>
        <w:rPr>
          <w:lang w:eastAsia="zh-CN"/>
        </w:rPr>
      </w:pPr>
      <w:r w:rsidRPr="00FF4867">
        <w:rPr>
          <w:lang w:eastAsia="zh-CN"/>
        </w:rPr>
        <w:t>4</w:t>
      </w:r>
      <w:r w:rsidRPr="00FF4867">
        <w:t>&gt;</w:t>
      </w:r>
      <w:r w:rsidRPr="00FF4867">
        <w:tab/>
        <w:t xml:space="preserve">consider the target candidate </w:t>
      </w:r>
      <w:r w:rsidRPr="00FF4867">
        <w:rPr>
          <w:lang w:eastAsia="zh-CN"/>
        </w:rPr>
        <w:t>PC</w:t>
      </w:r>
      <w:r w:rsidRPr="00FF4867">
        <w:t xml:space="preserve">ell within the stored </w:t>
      </w:r>
      <w:r w:rsidRPr="00FF4867">
        <w:rPr>
          <w:i/>
        </w:rPr>
        <w:t>condRRCReconfig</w:t>
      </w:r>
      <w:r w:rsidRPr="00FF4867">
        <w:t xml:space="preserve">, associated to that </w:t>
      </w:r>
      <w:r w:rsidRPr="00FF4867">
        <w:rPr>
          <w:i/>
        </w:rPr>
        <w:t>condReconfigId</w:t>
      </w:r>
      <w:r w:rsidRPr="00FF4867">
        <w:t xml:space="preserve">, as a triggered </w:t>
      </w:r>
      <w:r w:rsidRPr="00FF4867">
        <w:rPr>
          <w:lang w:eastAsia="zh-CN"/>
        </w:rPr>
        <w:t>PC</w:t>
      </w:r>
      <w:r w:rsidRPr="00FF4867">
        <w:t>ell;</w:t>
      </w:r>
    </w:p>
    <w:p w14:paraId="38DD8A68" w14:textId="77777777" w:rsidR="00EC0A3A" w:rsidRPr="00FF4867" w:rsidRDefault="00EC0A3A" w:rsidP="00EC0A3A">
      <w:pPr>
        <w:pStyle w:val="B4"/>
        <w:rPr>
          <w:lang w:eastAsia="zh-CN"/>
        </w:rPr>
      </w:pPr>
      <w:r w:rsidRPr="00FF4867">
        <w:rPr>
          <w:lang w:eastAsia="zh-CN"/>
        </w:rPr>
        <w:t>4</w:t>
      </w:r>
      <w:r w:rsidRPr="00FF4867">
        <w:t>&gt;</w:t>
      </w:r>
      <w:r w:rsidRPr="00FF4867">
        <w:tab/>
        <w:t xml:space="preserve">consider the target candidate </w:t>
      </w:r>
      <w:r w:rsidRPr="00FF4867">
        <w:rPr>
          <w:lang w:eastAsia="zh-CN"/>
        </w:rPr>
        <w:t>PSC</w:t>
      </w:r>
      <w:r w:rsidRPr="00FF4867">
        <w:t xml:space="preserve">ell within the stored </w:t>
      </w:r>
      <w:r w:rsidRPr="00FF4867">
        <w:rPr>
          <w:i/>
        </w:rPr>
        <w:t>condRRCReconfig</w:t>
      </w:r>
      <w:r w:rsidRPr="00FF4867">
        <w:t xml:space="preserve">, associated to that </w:t>
      </w:r>
      <w:r w:rsidRPr="00FF4867">
        <w:rPr>
          <w:i/>
        </w:rPr>
        <w:t>condReconfigId</w:t>
      </w:r>
      <w:r w:rsidRPr="00FF4867">
        <w:t xml:space="preserve">, as a triggered </w:t>
      </w:r>
      <w:r w:rsidRPr="00FF4867">
        <w:rPr>
          <w:lang w:eastAsia="zh-CN"/>
        </w:rPr>
        <w:t>PSC</w:t>
      </w:r>
      <w:r w:rsidRPr="00FF4867">
        <w:t>ell;</w:t>
      </w:r>
    </w:p>
    <w:p w14:paraId="26138BED" w14:textId="77777777" w:rsidR="00EC0A3A" w:rsidRPr="00FF4867" w:rsidRDefault="00EC0A3A" w:rsidP="00EC0A3A">
      <w:pPr>
        <w:pStyle w:val="B4"/>
      </w:pPr>
      <w:r w:rsidRPr="00FF4867">
        <w:rPr>
          <w:lang w:eastAsia="zh-CN"/>
        </w:rPr>
        <w:t>4</w:t>
      </w:r>
      <w:r w:rsidRPr="00FF4867">
        <w:t>&gt;</w:t>
      </w:r>
      <w:r w:rsidRPr="00FF4867">
        <w:tab/>
        <w:t>initiate the conditional reconfiguration execution, as specified in 5.3.5.13.5.</w:t>
      </w:r>
    </w:p>
    <w:p w14:paraId="56EBDC43" w14:textId="77777777" w:rsidR="00EC0A3A" w:rsidRPr="00FF4867" w:rsidRDefault="00EC0A3A" w:rsidP="00EC0A3A">
      <w:pPr>
        <w:pStyle w:val="B2"/>
      </w:pPr>
      <w:r w:rsidRPr="00FF4867">
        <w:t>2&gt;</w:t>
      </w:r>
      <w:r w:rsidRPr="00FF4867">
        <w:tab/>
        <w:t xml:space="preserve">if one of the </w:t>
      </w:r>
      <w:r w:rsidRPr="00FF4867">
        <w:rPr>
          <w:rFonts w:eastAsia="SimSun"/>
        </w:rPr>
        <w:t xml:space="preserve">events associated to the </w:t>
      </w:r>
      <w:r w:rsidRPr="00FF4867">
        <w:rPr>
          <w:rFonts w:eastAsia="SimSun"/>
          <w:i/>
        </w:rPr>
        <w:t>measId</w:t>
      </w:r>
      <w:r w:rsidRPr="00FF4867">
        <w:rPr>
          <w:rFonts w:eastAsia="SimSun"/>
        </w:rPr>
        <w:t xml:space="preserve">s within </w:t>
      </w:r>
      <w:r w:rsidRPr="00FF4867">
        <w:rPr>
          <w:i/>
        </w:rPr>
        <w:t>condTriggerConfig</w:t>
      </w:r>
      <w:r w:rsidRPr="00FF4867">
        <w:rPr>
          <w:rFonts w:eastAsia="SimSun"/>
        </w:rPr>
        <w:t xml:space="preserve"> for the applicable cell within the stored </w:t>
      </w:r>
      <w:r w:rsidRPr="00FF4867">
        <w:rPr>
          <w:rFonts w:eastAsia="SimSun"/>
          <w:i/>
          <w:iCs/>
        </w:rPr>
        <w:t>condRRCReconfig</w:t>
      </w:r>
      <w:r w:rsidRPr="00FF4867">
        <w:rPr>
          <w:rFonts w:eastAsia="SimSun"/>
        </w:rPr>
        <w:t xml:space="preserve"> is not configured with </w:t>
      </w:r>
      <w:r w:rsidRPr="00FF4867">
        <w:rPr>
          <w:rFonts w:eastAsia="DengXian"/>
          <w:i/>
          <w:lang w:eastAsia="zh-CN"/>
        </w:rPr>
        <w:t>nesEvent</w:t>
      </w:r>
      <w:r w:rsidRPr="00FF4867">
        <w:rPr>
          <w:rFonts w:eastAsia="SimSun"/>
        </w:rPr>
        <w:t xml:space="preserve">, and the other event associated to the </w:t>
      </w:r>
      <w:r w:rsidRPr="00FF4867">
        <w:rPr>
          <w:rFonts w:eastAsia="SimSun"/>
          <w:i/>
        </w:rPr>
        <w:t>measId</w:t>
      </w:r>
      <w:r w:rsidRPr="00FF4867">
        <w:rPr>
          <w:rFonts w:eastAsia="SimSun"/>
        </w:rPr>
        <w:t xml:space="preserve">s within </w:t>
      </w:r>
      <w:r w:rsidRPr="00FF4867">
        <w:rPr>
          <w:i/>
        </w:rPr>
        <w:t>condTriggerConfig</w:t>
      </w:r>
      <w:r w:rsidRPr="00FF4867">
        <w:rPr>
          <w:rFonts w:eastAsia="SimSun"/>
        </w:rPr>
        <w:t xml:space="preserve"> for the applicable cell within the stored </w:t>
      </w:r>
      <w:r w:rsidRPr="00FF4867">
        <w:rPr>
          <w:rFonts w:eastAsia="SimSun"/>
          <w:i/>
          <w:iCs/>
        </w:rPr>
        <w:t>condRRCReconfig</w:t>
      </w:r>
      <w:r w:rsidRPr="00FF4867">
        <w:rPr>
          <w:rFonts w:eastAsia="SimSun"/>
        </w:rPr>
        <w:t xml:space="preserve"> is configured with </w:t>
      </w:r>
      <w:r w:rsidRPr="00FF4867">
        <w:rPr>
          <w:rFonts w:eastAsia="DengXian"/>
          <w:i/>
          <w:lang w:eastAsia="zh-CN"/>
        </w:rPr>
        <w:t>nesEvent</w:t>
      </w:r>
      <w:r w:rsidRPr="00FF4867">
        <w:rPr>
          <w:rFonts w:eastAsia="DengXian"/>
          <w:lang w:eastAsia="zh-CN"/>
        </w:rPr>
        <w:t>, and at least one of them is fulfilled</w:t>
      </w:r>
      <w:r w:rsidRPr="00FF4867">
        <w:rPr>
          <w:rFonts w:eastAsia="SimSun"/>
        </w:rPr>
        <w:t>:</w:t>
      </w:r>
    </w:p>
    <w:p w14:paraId="316DD606" w14:textId="77777777" w:rsidR="00EC0A3A" w:rsidRPr="00FF4867" w:rsidRDefault="00EC0A3A" w:rsidP="00EC0A3A">
      <w:pPr>
        <w:pStyle w:val="B3"/>
        <w:rPr>
          <w:rFonts w:eastAsia="SimSun"/>
        </w:rPr>
      </w:pPr>
      <w:r w:rsidRPr="00FF4867">
        <w:rPr>
          <w:rFonts w:eastAsia="SimSun"/>
        </w:rPr>
        <w:t>3&gt;</w:t>
      </w:r>
      <w:r w:rsidRPr="00FF4867">
        <w:rPr>
          <w:rFonts w:eastAsia="SimSun"/>
        </w:rPr>
        <w:tab/>
        <w:t xml:space="preserve">consider the applicable cell within the stored </w:t>
      </w:r>
      <w:r w:rsidRPr="00FF4867">
        <w:rPr>
          <w:i/>
        </w:rPr>
        <w:t>condRRCReconfig</w:t>
      </w:r>
      <w:r w:rsidRPr="00FF4867">
        <w:rPr>
          <w:rFonts w:eastAsia="SimSun"/>
        </w:rPr>
        <w:t xml:space="preserve">, associated to that </w:t>
      </w:r>
      <w:r w:rsidRPr="00FF4867">
        <w:rPr>
          <w:i/>
        </w:rPr>
        <w:t>condReconfigId</w:t>
      </w:r>
      <w:r w:rsidRPr="00FF4867">
        <w:rPr>
          <w:rFonts w:eastAsia="SimSun"/>
        </w:rPr>
        <w:t>, as a triggered cell;</w:t>
      </w:r>
    </w:p>
    <w:p w14:paraId="5DB87C4B" w14:textId="77777777" w:rsidR="00EC0A3A" w:rsidRPr="00FF4867" w:rsidRDefault="00EC0A3A" w:rsidP="00EC0A3A">
      <w:pPr>
        <w:pStyle w:val="B3"/>
      </w:pPr>
      <w:r w:rsidRPr="00FF4867">
        <w:t>3&gt;</w:t>
      </w:r>
      <w:r w:rsidRPr="00FF4867">
        <w:tab/>
        <w:t>initiate the conditional reconfiguration execution, as specified in 5.3.5.13.5;</w:t>
      </w:r>
    </w:p>
    <w:p w14:paraId="09853A77" w14:textId="77777777" w:rsidR="00EC0A3A" w:rsidRPr="00FF4867" w:rsidRDefault="00EC0A3A" w:rsidP="00EC0A3A">
      <w:pPr>
        <w:pStyle w:val="NO"/>
      </w:pPr>
      <w:r w:rsidRPr="00FF4867">
        <w:t>NOTE 1:</w:t>
      </w:r>
      <w:r w:rsidRPr="00FF4867">
        <w:tab/>
        <w:t xml:space="preserve">Up to 2 </w:t>
      </w:r>
      <w:r w:rsidRPr="00FF4867">
        <w:rPr>
          <w:i/>
        </w:rPr>
        <w:t xml:space="preserve">MeasId </w:t>
      </w:r>
      <w:r w:rsidRPr="00FF4867">
        <w:t xml:space="preserve">can be configured for each </w:t>
      </w:r>
      <w:r w:rsidRPr="00FF4867">
        <w:rPr>
          <w:i/>
        </w:rPr>
        <w:t>condReconfigId</w:t>
      </w:r>
      <w:r w:rsidRPr="00FF4867">
        <w:rPr>
          <w:iCs/>
        </w:rPr>
        <w:t>,</w:t>
      </w:r>
      <w:r w:rsidRPr="00FF4867">
        <w:rPr>
          <w:lang w:eastAsia="zh-CN"/>
        </w:rPr>
        <w:t xml:space="preserve"> if </w:t>
      </w:r>
      <w:r w:rsidRPr="00FF4867">
        <w:rPr>
          <w:i/>
        </w:rPr>
        <w:t>condExecutionCondPSCell</w:t>
      </w:r>
      <w:r w:rsidRPr="00FF4867">
        <w:rPr>
          <w:i/>
          <w:iCs/>
          <w:lang w:eastAsia="zh-CN"/>
        </w:rPr>
        <w:t xml:space="preserve"> </w:t>
      </w:r>
      <w:r w:rsidRPr="00FF4867">
        <w:rPr>
          <w:lang w:eastAsia="zh-CN"/>
        </w:rPr>
        <w:t>is not configured</w:t>
      </w:r>
      <w:r w:rsidRPr="00FF4867">
        <w:rPr>
          <w:i/>
        </w:rPr>
        <w:t xml:space="preserve">. </w:t>
      </w:r>
      <w:r w:rsidRPr="00FF4867">
        <w:t xml:space="preserve">The conditional </w:t>
      </w:r>
      <w:r w:rsidRPr="00FF4867">
        <w:rPr>
          <w:lang w:eastAsia="zh-CN"/>
        </w:rPr>
        <w:t>reconfiguration</w:t>
      </w:r>
      <w:r w:rsidRPr="00FF4867" w:rsidDel="00822846">
        <w:t xml:space="preserve"> </w:t>
      </w:r>
      <w:r w:rsidRPr="00FF4867">
        <w:t xml:space="preserve">event of the 2 </w:t>
      </w:r>
      <w:r w:rsidRPr="00FF4867">
        <w:rPr>
          <w:i/>
        </w:rPr>
        <w:t xml:space="preserve">MeasId </w:t>
      </w:r>
      <w:r w:rsidRPr="00FF4867">
        <w:t>may have the same or different event conditions, triggering quantity, time to trigger, and triggering threshold.</w:t>
      </w:r>
    </w:p>
    <w:p w14:paraId="5720AC50" w14:textId="77777777" w:rsidR="00EC0A3A" w:rsidRPr="00FF4867" w:rsidRDefault="00EC0A3A" w:rsidP="00EC0A3A">
      <w:pPr>
        <w:pStyle w:val="NO"/>
      </w:pPr>
      <w:r w:rsidRPr="00FF4867">
        <w:t>NOTE 2:</w:t>
      </w:r>
      <w:r w:rsidRPr="00FF4867">
        <w:tab/>
        <w:t>Void.</w:t>
      </w:r>
    </w:p>
    <w:p w14:paraId="1B7F6509" w14:textId="77777777" w:rsidR="00EC0A3A" w:rsidRPr="00FF4867" w:rsidRDefault="00EC0A3A" w:rsidP="00EC0A3A">
      <w:pPr>
        <w:pStyle w:val="NO"/>
      </w:pPr>
      <w:r w:rsidRPr="00FF4867">
        <w:t xml:space="preserve">NOTE </w:t>
      </w:r>
      <w:r w:rsidRPr="00FF4867">
        <w:rPr>
          <w:lang w:eastAsia="zh-CN"/>
        </w:rPr>
        <w:t>3</w:t>
      </w:r>
      <w:r w:rsidRPr="00FF4867">
        <w:t>:</w:t>
      </w:r>
      <w:r w:rsidRPr="00FF4867">
        <w:tab/>
      </w:r>
      <w:r w:rsidRPr="00FF4867">
        <w:rPr>
          <w:lang w:eastAsia="zh-CN"/>
        </w:rPr>
        <w:t>For CHO with candidate SCG(s), u</w:t>
      </w:r>
      <w:r w:rsidRPr="00FF4867">
        <w:t xml:space="preserve">p to 2 </w:t>
      </w:r>
      <w:r w:rsidRPr="00FF4867">
        <w:rPr>
          <w:i/>
        </w:rPr>
        <w:t xml:space="preserve">MeasId </w:t>
      </w:r>
      <w:r w:rsidRPr="00FF4867">
        <w:t>can be configured</w:t>
      </w:r>
      <w:r w:rsidRPr="00FF4867">
        <w:rPr>
          <w:lang w:eastAsia="zh-CN"/>
        </w:rPr>
        <w:t xml:space="preserve"> for </w:t>
      </w:r>
      <w:r w:rsidRPr="00FF4867">
        <w:rPr>
          <w:i/>
          <w:iCs/>
        </w:rPr>
        <w:t>condExecutionCond</w:t>
      </w:r>
      <w:r w:rsidRPr="00FF4867">
        <w:rPr>
          <w:i/>
          <w:iCs/>
          <w:lang w:eastAsia="zh-CN"/>
        </w:rPr>
        <w:t xml:space="preserve"> </w:t>
      </w:r>
      <w:r w:rsidRPr="00FF4867">
        <w:rPr>
          <w:iCs/>
          <w:lang w:eastAsia="zh-CN"/>
        </w:rPr>
        <w:t>and</w:t>
      </w:r>
      <w:r w:rsidRPr="00FF4867">
        <w:rPr>
          <w:i/>
        </w:rPr>
        <w:t xml:space="preserve"> </w:t>
      </w:r>
      <w:r w:rsidRPr="00FF4867">
        <w:rPr>
          <w:lang w:eastAsia="zh-CN"/>
        </w:rPr>
        <w:t>u</w:t>
      </w:r>
      <w:r w:rsidRPr="00FF4867">
        <w:t xml:space="preserve">p to 2 </w:t>
      </w:r>
      <w:r w:rsidRPr="00FF4867">
        <w:rPr>
          <w:i/>
        </w:rPr>
        <w:t xml:space="preserve">MeasId </w:t>
      </w:r>
      <w:r w:rsidRPr="00FF4867">
        <w:t>can be configured</w:t>
      </w:r>
      <w:r w:rsidRPr="00FF4867">
        <w:rPr>
          <w:lang w:eastAsia="zh-CN"/>
        </w:rPr>
        <w:t xml:space="preserve"> for</w:t>
      </w:r>
      <w:r w:rsidRPr="00FF4867">
        <w:rPr>
          <w:i/>
        </w:rPr>
        <w:t xml:space="preserve"> condExecutionCondPSCell</w:t>
      </w:r>
      <w:r w:rsidRPr="00FF4867">
        <w:rPr>
          <w:i/>
          <w:iCs/>
          <w:lang w:eastAsia="zh-CN"/>
        </w:rPr>
        <w:t xml:space="preserve"> </w:t>
      </w:r>
      <w:r w:rsidRPr="00FF4867">
        <w:t xml:space="preserve">for each </w:t>
      </w:r>
      <w:r w:rsidRPr="00FF4867">
        <w:rPr>
          <w:i/>
        </w:rPr>
        <w:t>condReconfigId</w:t>
      </w:r>
      <w:r w:rsidRPr="00FF4867">
        <w:t>.</w:t>
      </w:r>
    </w:p>
    <w:p w14:paraId="2B326CC8" w14:textId="63A03011" w:rsidR="00AD6571" w:rsidRPr="00932E4E" w:rsidRDefault="00AD6571" w:rsidP="00BD570B">
      <w:pPr>
        <w:pStyle w:val="1"/>
        <w:numPr>
          <w:ilvl w:val="0"/>
          <w:numId w:val="0"/>
        </w:numPr>
        <w:ind w:left="432" w:hanging="432"/>
        <w:jc w:val="both"/>
        <w:rPr>
          <w:rFonts w:cs="Arial"/>
          <w:b/>
          <w:sz w:val="32"/>
        </w:rPr>
      </w:pPr>
    </w:p>
    <w:sectPr w:rsidR="00AD6571" w:rsidRPr="00932E4E">
      <w:pgSz w:w="11906" w:h="16838"/>
      <w:pgMar w:top="1701" w:right="1440" w:bottom="1440" w:left="1440" w:header="851" w:footer="992" w:gutter="0"/>
      <w:cols w:space="425"/>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610818" w16cid:durableId="28BBCA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98B905" w14:textId="77777777" w:rsidR="00F02961" w:rsidRDefault="00F02961" w:rsidP="000B4C53">
      <w:pPr>
        <w:spacing w:after="0"/>
      </w:pPr>
      <w:r>
        <w:separator/>
      </w:r>
    </w:p>
  </w:endnote>
  <w:endnote w:type="continuationSeparator" w:id="0">
    <w:p w14:paraId="76004393" w14:textId="77777777" w:rsidR="00F02961" w:rsidRDefault="00F02961"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E79EE9" w14:textId="77777777" w:rsidR="00F02961" w:rsidRDefault="00F02961" w:rsidP="000B4C53">
      <w:pPr>
        <w:spacing w:after="0"/>
      </w:pPr>
      <w:r>
        <w:separator/>
      </w:r>
    </w:p>
  </w:footnote>
  <w:footnote w:type="continuationSeparator" w:id="0">
    <w:p w14:paraId="7E912306" w14:textId="77777777" w:rsidR="00F02961" w:rsidRDefault="00F02961"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3560801"/>
    <w:multiLevelType w:val="hybridMultilevel"/>
    <w:tmpl w:val="FB7699CC"/>
    <w:lvl w:ilvl="0" w:tplc="706EA6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26787848"/>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43B11BD3"/>
    <w:multiLevelType w:val="hybridMultilevel"/>
    <w:tmpl w:val="83F60CE2"/>
    <w:lvl w:ilvl="0" w:tplc="3508F1BC">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46BC5952"/>
    <w:multiLevelType w:val="hybridMultilevel"/>
    <w:tmpl w:val="CC6E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516F5B23"/>
    <w:multiLevelType w:val="hybridMultilevel"/>
    <w:tmpl w:val="FB7699CC"/>
    <w:lvl w:ilvl="0" w:tplc="706EA62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9" w15:restartNumberingAfterBreak="0">
    <w:nsid w:val="7D614FB9"/>
    <w:multiLevelType w:val="hybridMultilevel"/>
    <w:tmpl w:val="4E243A08"/>
    <w:lvl w:ilvl="0" w:tplc="25024B0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6"/>
  </w:num>
  <w:num w:numId="4">
    <w:abstractNumId w:val="2"/>
  </w:num>
  <w:num w:numId="5">
    <w:abstractNumId w:val="3"/>
  </w:num>
  <w:num w:numId="6">
    <w:abstractNumId w:val="7"/>
  </w:num>
  <w:num w:numId="7">
    <w:abstractNumId w:val="5"/>
  </w:num>
  <w:num w:numId="8">
    <w:abstractNumId w:val="9"/>
  </w:num>
  <w:num w:numId="9">
    <w:abstractNumId w:val="0"/>
  </w:num>
  <w:num w:numId="10">
    <w:abstractNumId w:val="0"/>
  </w:num>
  <w:num w:numId="11">
    <w:abstractNumId w:val="0"/>
  </w:num>
  <w:num w:numId="12">
    <w:abstractNumId w:val="4"/>
  </w:num>
  <w:num w:numId="13">
    <w:abstractNumId w:val="1"/>
  </w:num>
  <w:num w:numId="14">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0B6E"/>
    <w:rsid w:val="00003D31"/>
    <w:rsid w:val="00005AAE"/>
    <w:rsid w:val="00005D3A"/>
    <w:rsid w:val="00006F55"/>
    <w:rsid w:val="000107C7"/>
    <w:rsid w:val="000108F9"/>
    <w:rsid w:val="00012027"/>
    <w:rsid w:val="0001291B"/>
    <w:rsid w:val="00012C43"/>
    <w:rsid w:val="00013637"/>
    <w:rsid w:val="00013678"/>
    <w:rsid w:val="00014C39"/>
    <w:rsid w:val="00017A30"/>
    <w:rsid w:val="0002058B"/>
    <w:rsid w:val="00021513"/>
    <w:rsid w:val="00022153"/>
    <w:rsid w:val="00023782"/>
    <w:rsid w:val="00025410"/>
    <w:rsid w:val="0002683B"/>
    <w:rsid w:val="0003079F"/>
    <w:rsid w:val="00031C67"/>
    <w:rsid w:val="0003286A"/>
    <w:rsid w:val="00033C91"/>
    <w:rsid w:val="000354E2"/>
    <w:rsid w:val="000356E0"/>
    <w:rsid w:val="000360B8"/>
    <w:rsid w:val="00036E43"/>
    <w:rsid w:val="00036EAB"/>
    <w:rsid w:val="00036EED"/>
    <w:rsid w:val="00036FBD"/>
    <w:rsid w:val="000375E8"/>
    <w:rsid w:val="00043F1C"/>
    <w:rsid w:val="000441C5"/>
    <w:rsid w:val="00045F95"/>
    <w:rsid w:val="000516E9"/>
    <w:rsid w:val="00051C6F"/>
    <w:rsid w:val="00052273"/>
    <w:rsid w:val="000522DC"/>
    <w:rsid w:val="0005351A"/>
    <w:rsid w:val="00053CF2"/>
    <w:rsid w:val="0005647C"/>
    <w:rsid w:val="00062255"/>
    <w:rsid w:val="00062DAC"/>
    <w:rsid w:val="000630F8"/>
    <w:rsid w:val="000636AB"/>
    <w:rsid w:val="000637AE"/>
    <w:rsid w:val="000654B8"/>
    <w:rsid w:val="00065697"/>
    <w:rsid w:val="000708FC"/>
    <w:rsid w:val="00071303"/>
    <w:rsid w:val="00071CA4"/>
    <w:rsid w:val="00071FAC"/>
    <w:rsid w:val="0007266B"/>
    <w:rsid w:val="000736C8"/>
    <w:rsid w:val="00073767"/>
    <w:rsid w:val="000759CA"/>
    <w:rsid w:val="00076203"/>
    <w:rsid w:val="00083376"/>
    <w:rsid w:val="00084B04"/>
    <w:rsid w:val="00085003"/>
    <w:rsid w:val="00085D46"/>
    <w:rsid w:val="000865BB"/>
    <w:rsid w:val="000879C2"/>
    <w:rsid w:val="00091AEE"/>
    <w:rsid w:val="0009237F"/>
    <w:rsid w:val="000954FF"/>
    <w:rsid w:val="00097132"/>
    <w:rsid w:val="000A2C5F"/>
    <w:rsid w:val="000A69F1"/>
    <w:rsid w:val="000A6A7F"/>
    <w:rsid w:val="000B1979"/>
    <w:rsid w:val="000B1F21"/>
    <w:rsid w:val="000B2515"/>
    <w:rsid w:val="000B27C7"/>
    <w:rsid w:val="000B4C53"/>
    <w:rsid w:val="000B4CEF"/>
    <w:rsid w:val="000B5776"/>
    <w:rsid w:val="000B68ED"/>
    <w:rsid w:val="000B7108"/>
    <w:rsid w:val="000B7302"/>
    <w:rsid w:val="000B7EA7"/>
    <w:rsid w:val="000C1BEF"/>
    <w:rsid w:val="000C3246"/>
    <w:rsid w:val="000C33F0"/>
    <w:rsid w:val="000C3BA5"/>
    <w:rsid w:val="000C4534"/>
    <w:rsid w:val="000C7272"/>
    <w:rsid w:val="000C768F"/>
    <w:rsid w:val="000C7912"/>
    <w:rsid w:val="000D087F"/>
    <w:rsid w:val="000D14E8"/>
    <w:rsid w:val="000D33CF"/>
    <w:rsid w:val="000D386D"/>
    <w:rsid w:val="000D749C"/>
    <w:rsid w:val="000E0007"/>
    <w:rsid w:val="000E2D63"/>
    <w:rsid w:val="000E4D48"/>
    <w:rsid w:val="000E5340"/>
    <w:rsid w:val="000F0204"/>
    <w:rsid w:val="000F0D84"/>
    <w:rsid w:val="000F3A0C"/>
    <w:rsid w:val="000F3EB2"/>
    <w:rsid w:val="000F5275"/>
    <w:rsid w:val="000F53D2"/>
    <w:rsid w:val="000F5BBA"/>
    <w:rsid w:val="00100CB6"/>
    <w:rsid w:val="00101D1D"/>
    <w:rsid w:val="0010203B"/>
    <w:rsid w:val="001025F1"/>
    <w:rsid w:val="001049A9"/>
    <w:rsid w:val="0010634F"/>
    <w:rsid w:val="00110490"/>
    <w:rsid w:val="001107FB"/>
    <w:rsid w:val="0011274A"/>
    <w:rsid w:val="00113112"/>
    <w:rsid w:val="00113696"/>
    <w:rsid w:val="00116050"/>
    <w:rsid w:val="0011608C"/>
    <w:rsid w:val="0011677C"/>
    <w:rsid w:val="00117093"/>
    <w:rsid w:val="00120B30"/>
    <w:rsid w:val="0012330C"/>
    <w:rsid w:val="001276E9"/>
    <w:rsid w:val="001276F6"/>
    <w:rsid w:val="00127CFA"/>
    <w:rsid w:val="0013053B"/>
    <w:rsid w:val="00130A07"/>
    <w:rsid w:val="0013129E"/>
    <w:rsid w:val="001315AA"/>
    <w:rsid w:val="00133CC1"/>
    <w:rsid w:val="00135987"/>
    <w:rsid w:val="00135E2B"/>
    <w:rsid w:val="00136962"/>
    <w:rsid w:val="00136D80"/>
    <w:rsid w:val="00136E2A"/>
    <w:rsid w:val="00140455"/>
    <w:rsid w:val="00143B6B"/>
    <w:rsid w:val="00144461"/>
    <w:rsid w:val="00144F66"/>
    <w:rsid w:val="00145749"/>
    <w:rsid w:val="001459AB"/>
    <w:rsid w:val="00146C2B"/>
    <w:rsid w:val="00150CAB"/>
    <w:rsid w:val="00151131"/>
    <w:rsid w:val="00152C8E"/>
    <w:rsid w:val="00152CF7"/>
    <w:rsid w:val="001548A4"/>
    <w:rsid w:val="0015579F"/>
    <w:rsid w:val="00155B86"/>
    <w:rsid w:val="00156577"/>
    <w:rsid w:val="00157B3C"/>
    <w:rsid w:val="00157CBF"/>
    <w:rsid w:val="00160244"/>
    <w:rsid w:val="00161457"/>
    <w:rsid w:val="00161F70"/>
    <w:rsid w:val="00163B2A"/>
    <w:rsid w:val="00164047"/>
    <w:rsid w:val="00164948"/>
    <w:rsid w:val="00164B38"/>
    <w:rsid w:val="00164D7C"/>
    <w:rsid w:val="00166D2B"/>
    <w:rsid w:val="001673E0"/>
    <w:rsid w:val="001700F5"/>
    <w:rsid w:val="001709FF"/>
    <w:rsid w:val="00171814"/>
    <w:rsid w:val="00173ADC"/>
    <w:rsid w:val="00173EDE"/>
    <w:rsid w:val="001815AF"/>
    <w:rsid w:val="00181C62"/>
    <w:rsid w:val="00183843"/>
    <w:rsid w:val="0018430D"/>
    <w:rsid w:val="00186F07"/>
    <w:rsid w:val="00190D5F"/>
    <w:rsid w:val="00191756"/>
    <w:rsid w:val="00194184"/>
    <w:rsid w:val="0019436A"/>
    <w:rsid w:val="001966A7"/>
    <w:rsid w:val="00197370"/>
    <w:rsid w:val="001976C0"/>
    <w:rsid w:val="00197FE9"/>
    <w:rsid w:val="001A280C"/>
    <w:rsid w:val="001A2DA0"/>
    <w:rsid w:val="001A3F8B"/>
    <w:rsid w:val="001A6D48"/>
    <w:rsid w:val="001B058A"/>
    <w:rsid w:val="001B1413"/>
    <w:rsid w:val="001B2743"/>
    <w:rsid w:val="001B35CA"/>
    <w:rsid w:val="001B5D14"/>
    <w:rsid w:val="001B6510"/>
    <w:rsid w:val="001B7EB5"/>
    <w:rsid w:val="001C0705"/>
    <w:rsid w:val="001C2E6C"/>
    <w:rsid w:val="001C310B"/>
    <w:rsid w:val="001C3536"/>
    <w:rsid w:val="001C4856"/>
    <w:rsid w:val="001C4992"/>
    <w:rsid w:val="001C4AD1"/>
    <w:rsid w:val="001C5FDA"/>
    <w:rsid w:val="001C6FFD"/>
    <w:rsid w:val="001D23A3"/>
    <w:rsid w:val="001D2E94"/>
    <w:rsid w:val="001D7B15"/>
    <w:rsid w:val="001D7EEA"/>
    <w:rsid w:val="001E0003"/>
    <w:rsid w:val="001E021D"/>
    <w:rsid w:val="001E10B8"/>
    <w:rsid w:val="001E2705"/>
    <w:rsid w:val="001E2BBF"/>
    <w:rsid w:val="001E336B"/>
    <w:rsid w:val="001E43E1"/>
    <w:rsid w:val="001E46BB"/>
    <w:rsid w:val="001E475B"/>
    <w:rsid w:val="001E4D19"/>
    <w:rsid w:val="001E74C8"/>
    <w:rsid w:val="001E7A9F"/>
    <w:rsid w:val="001F010B"/>
    <w:rsid w:val="001F0A32"/>
    <w:rsid w:val="001F1C60"/>
    <w:rsid w:val="001F6A83"/>
    <w:rsid w:val="0020001F"/>
    <w:rsid w:val="0020037D"/>
    <w:rsid w:val="00201B65"/>
    <w:rsid w:val="0020382A"/>
    <w:rsid w:val="00204408"/>
    <w:rsid w:val="00206B06"/>
    <w:rsid w:val="00207E11"/>
    <w:rsid w:val="0021042E"/>
    <w:rsid w:val="0021043B"/>
    <w:rsid w:val="002109B7"/>
    <w:rsid w:val="00211065"/>
    <w:rsid w:val="00214652"/>
    <w:rsid w:val="002160CC"/>
    <w:rsid w:val="00217BBD"/>
    <w:rsid w:val="00221872"/>
    <w:rsid w:val="00224BDD"/>
    <w:rsid w:val="0022581E"/>
    <w:rsid w:val="00225AE8"/>
    <w:rsid w:val="00226668"/>
    <w:rsid w:val="00226927"/>
    <w:rsid w:val="00233BB5"/>
    <w:rsid w:val="00234D31"/>
    <w:rsid w:val="002356ED"/>
    <w:rsid w:val="002361D7"/>
    <w:rsid w:val="002370A5"/>
    <w:rsid w:val="00240E11"/>
    <w:rsid w:val="00240F1E"/>
    <w:rsid w:val="002424B4"/>
    <w:rsid w:val="00242744"/>
    <w:rsid w:val="002432CA"/>
    <w:rsid w:val="0024756D"/>
    <w:rsid w:val="00252A27"/>
    <w:rsid w:val="00254BC5"/>
    <w:rsid w:val="00255155"/>
    <w:rsid w:val="002559DF"/>
    <w:rsid w:val="00260B23"/>
    <w:rsid w:val="00261C1D"/>
    <w:rsid w:val="00261F7A"/>
    <w:rsid w:val="0026235D"/>
    <w:rsid w:val="00263FC4"/>
    <w:rsid w:val="00265ACE"/>
    <w:rsid w:val="00266C7C"/>
    <w:rsid w:val="00267C87"/>
    <w:rsid w:val="00270EB4"/>
    <w:rsid w:val="00273385"/>
    <w:rsid w:val="002740B5"/>
    <w:rsid w:val="0027509E"/>
    <w:rsid w:val="00275F08"/>
    <w:rsid w:val="002770F5"/>
    <w:rsid w:val="002809CE"/>
    <w:rsid w:val="0028111B"/>
    <w:rsid w:val="002818FB"/>
    <w:rsid w:val="00283D83"/>
    <w:rsid w:val="00284952"/>
    <w:rsid w:val="00290338"/>
    <w:rsid w:val="00293113"/>
    <w:rsid w:val="00293BDF"/>
    <w:rsid w:val="002940EC"/>
    <w:rsid w:val="00295F10"/>
    <w:rsid w:val="002966CC"/>
    <w:rsid w:val="002A0004"/>
    <w:rsid w:val="002A15B8"/>
    <w:rsid w:val="002A3BDE"/>
    <w:rsid w:val="002A3E6F"/>
    <w:rsid w:val="002A5E30"/>
    <w:rsid w:val="002A6941"/>
    <w:rsid w:val="002B01D2"/>
    <w:rsid w:val="002B02CA"/>
    <w:rsid w:val="002B0EBF"/>
    <w:rsid w:val="002B3BED"/>
    <w:rsid w:val="002B5011"/>
    <w:rsid w:val="002B7D36"/>
    <w:rsid w:val="002C2878"/>
    <w:rsid w:val="002C3162"/>
    <w:rsid w:val="002C5505"/>
    <w:rsid w:val="002C5FFA"/>
    <w:rsid w:val="002C60EF"/>
    <w:rsid w:val="002C6558"/>
    <w:rsid w:val="002D064B"/>
    <w:rsid w:val="002D0DC4"/>
    <w:rsid w:val="002D1F8D"/>
    <w:rsid w:val="002D2C66"/>
    <w:rsid w:val="002D36E1"/>
    <w:rsid w:val="002D5582"/>
    <w:rsid w:val="002D67CA"/>
    <w:rsid w:val="002D6A11"/>
    <w:rsid w:val="002D6AD5"/>
    <w:rsid w:val="002D7865"/>
    <w:rsid w:val="002D796F"/>
    <w:rsid w:val="002D7C1A"/>
    <w:rsid w:val="002E004E"/>
    <w:rsid w:val="002E0652"/>
    <w:rsid w:val="002E17C3"/>
    <w:rsid w:val="002E4996"/>
    <w:rsid w:val="002E5444"/>
    <w:rsid w:val="002E5C0E"/>
    <w:rsid w:val="002E6112"/>
    <w:rsid w:val="002E73C9"/>
    <w:rsid w:val="002F079A"/>
    <w:rsid w:val="002F235B"/>
    <w:rsid w:val="002F3106"/>
    <w:rsid w:val="002F3B92"/>
    <w:rsid w:val="002F612F"/>
    <w:rsid w:val="002F7274"/>
    <w:rsid w:val="002F7E87"/>
    <w:rsid w:val="00300333"/>
    <w:rsid w:val="00300BB4"/>
    <w:rsid w:val="00300CA9"/>
    <w:rsid w:val="0030538E"/>
    <w:rsid w:val="00306620"/>
    <w:rsid w:val="00306A65"/>
    <w:rsid w:val="003073FC"/>
    <w:rsid w:val="00310BD4"/>
    <w:rsid w:val="00310F9D"/>
    <w:rsid w:val="00312B17"/>
    <w:rsid w:val="00314E7E"/>
    <w:rsid w:val="00315679"/>
    <w:rsid w:val="00317B11"/>
    <w:rsid w:val="00317DC9"/>
    <w:rsid w:val="003212F8"/>
    <w:rsid w:val="003226AC"/>
    <w:rsid w:val="003229A9"/>
    <w:rsid w:val="00322E75"/>
    <w:rsid w:val="00327B5F"/>
    <w:rsid w:val="003302BB"/>
    <w:rsid w:val="00331E35"/>
    <w:rsid w:val="00334562"/>
    <w:rsid w:val="003345AA"/>
    <w:rsid w:val="00336A78"/>
    <w:rsid w:val="00343320"/>
    <w:rsid w:val="003452FA"/>
    <w:rsid w:val="003454BB"/>
    <w:rsid w:val="00345A35"/>
    <w:rsid w:val="003470DE"/>
    <w:rsid w:val="00351446"/>
    <w:rsid w:val="003529A4"/>
    <w:rsid w:val="00353FFD"/>
    <w:rsid w:val="0035491D"/>
    <w:rsid w:val="00354F24"/>
    <w:rsid w:val="00355810"/>
    <w:rsid w:val="00355978"/>
    <w:rsid w:val="00357319"/>
    <w:rsid w:val="0035775A"/>
    <w:rsid w:val="00362200"/>
    <w:rsid w:val="0036223D"/>
    <w:rsid w:val="003629D0"/>
    <w:rsid w:val="003629EB"/>
    <w:rsid w:val="00365582"/>
    <w:rsid w:val="003657CB"/>
    <w:rsid w:val="00372C39"/>
    <w:rsid w:val="00373453"/>
    <w:rsid w:val="00374164"/>
    <w:rsid w:val="00374B7F"/>
    <w:rsid w:val="003769B5"/>
    <w:rsid w:val="0038067B"/>
    <w:rsid w:val="0038183D"/>
    <w:rsid w:val="00390400"/>
    <w:rsid w:val="00390753"/>
    <w:rsid w:val="003913C2"/>
    <w:rsid w:val="00392CC7"/>
    <w:rsid w:val="003935D6"/>
    <w:rsid w:val="00393604"/>
    <w:rsid w:val="00394F4F"/>
    <w:rsid w:val="003A0ADC"/>
    <w:rsid w:val="003A1C00"/>
    <w:rsid w:val="003A2A3B"/>
    <w:rsid w:val="003A3356"/>
    <w:rsid w:val="003A37EF"/>
    <w:rsid w:val="003A3BD2"/>
    <w:rsid w:val="003A3F7C"/>
    <w:rsid w:val="003A455F"/>
    <w:rsid w:val="003A45CA"/>
    <w:rsid w:val="003A4B55"/>
    <w:rsid w:val="003A651F"/>
    <w:rsid w:val="003A675B"/>
    <w:rsid w:val="003B1F2E"/>
    <w:rsid w:val="003B22D3"/>
    <w:rsid w:val="003B275A"/>
    <w:rsid w:val="003B5DC1"/>
    <w:rsid w:val="003B72DD"/>
    <w:rsid w:val="003B7BB3"/>
    <w:rsid w:val="003C1599"/>
    <w:rsid w:val="003C4143"/>
    <w:rsid w:val="003C48F2"/>
    <w:rsid w:val="003C5923"/>
    <w:rsid w:val="003C7DD5"/>
    <w:rsid w:val="003D072C"/>
    <w:rsid w:val="003D0CD0"/>
    <w:rsid w:val="003D2C19"/>
    <w:rsid w:val="003D3003"/>
    <w:rsid w:val="003D6164"/>
    <w:rsid w:val="003E12D3"/>
    <w:rsid w:val="003E2817"/>
    <w:rsid w:val="003E31EB"/>
    <w:rsid w:val="003F03C5"/>
    <w:rsid w:val="003F23D2"/>
    <w:rsid w:val="003F3B12"/>
    <w:rsid w:val="003F41C3"/>
    <w:rsid w:val="003F727C"/>
    <w:rsid w:val="003F7A1D"/>
    <w:rsid w:val="0040101E"/>
    <w:rsid w:val="00401A55"/>
    <w:rsid w:val="00402152"/>
    <w:rsid w:val="00402BD4"/>
    <w:rsid w:val="00403062"/>
    <w:rsid w:val="004039A2"/>
    <w:rsid w:val="00406DE0"/>
    <w:rsid w:val="00407101"/>
    <w:rsid w:val="0041031B"/>
    <w:rsid w:val="00412D5B"/>
    <w:rsid w:val="004150FC"/>
    <w:rsid w:val="00415BE3"/>
    <w:rsid w:val="00415F1B"/>
    <w:rsid w:val="004202CA"/>
    <w:rsid w:val="00420443"/>
    <w:rsid w:val="004233ED"/>
    <w:rsid w:val="004236E2"/>
    <w:rsid w:val="00423A97"/>
    <w:rsid w:val="00424C9B"/>
    <w:rsid w:val="0042503E"/>
    <w:rsid w:val="00425579"/>
    <w:rsid w:val="00425FFE"/>
    <w:rsid w:val="00426821"/>
    <w:rsid w:val="00427446"/>
    <w:rsid w:val="00430FA8"/>
    <w:rsid w:val="00432614"/>
    <w:rsid w:val="00432ACB"/>
    <w:rsid w:val="00433777"/>
    <w:rsid w:val="00433A59"/>
    <w:rsid w:val="00434064"/>
    <w:rsid w:val="00437D6B"/>
    <w:rsid w:val="004417CC"/>
    <w:rsid w:val="00443C8B"/>
    <w:rsid w:val="00444AFE"/>
    <w:rsid w:val="00445C58"/>
    <w:rsid w:val="00446E0B"/>
    <w:rsid w:val="004475EA"/>
    <w:rsid w:val="00447A46"/>
    <w:rsid w:val="00454026"/>
    <w:rsid w:val="00455EC8"/>
    <w:rsid w:val="00456430"/>
    <w:rsid w:val="00456F05"/>
    <w:rsid w:val="00462B00"/>
    <w:rsid w:val="004642BE"/>
    <w:rsid w:val="00464CC7"/>
    <w:rsid w:val="00465ED8"/>
    <w:rsid w:val="00470D5B"/>
    <w:rsid w:val="00472F53"/>
    <w:rsid w:val="00473042"/>
    <w:rsid w:val="00474907"/>
    <w:rsid w:val="004751B7"/>
    <w:rsid w:val="00475BAC"/>
    <w:rsid w:val="00476628"/>
    <w:rsid w:val="00476647"/>
    <w:rsid w:val="004774E5"/>
    <w:rsid w:val="0048181A"/>
    <w:rsid w:val="004826AB"/>
    <w:rsid w:val="004849EB"/>
    <w:rsid w:val="0048580A"/>
    <w:rsid w:val="004868FE"/>
    <w:rsid w:val="004870A4"/>
    <w:rsid w:val="004871A7"/>
    <w:rsid w:val="00490946"/>
    <w:rsid w:val="00491374"/>
    <w:rsid w:val="004918DB"/>
    <w:rsid w:val="00491F63"/>
    <w:rsid w:val="004929DD"/>
    <w:rsid w:val="00492BC0"/>
    <w:rsid w:val="004937A5"/>
    <w:rsid w:val="00493A02"/>
    <w:rsid w:val="004947A0"/>
    <w:rsid w:val="00494BCF"/>
    <w:rsid w:val="0049523B"/>
    <w:rsid w:val="00496378"/>
    <w:rsid w:val="004A18A4"/>
    <w:rsid w:val="004A34C4"/>
    <w:rsid w:val="004A5E31"/>
    <w:rsid w:val="004A6F4B"/>
    <w:rsid w:val="004B0F65"/>
    <w:rsid w:val="004B18D4"/>
    <w:rsid w:val="004B2C98"/>
    <w:rsid w:val="004B337F"/>
    <w:rsid w:val="004B347C"/>
    <w:rsid w:val="004B3B77"/>
    <w:rsid w:val="004B48BB"/>
    <w:rsid w:val="004B6114"/>
    <w:rsid w:val="004B6EF7"/>
    <w:rsid w:val="004B7AF4"/>
    <w:rsid w:val="004C0002"/>
    <w:rsid w:val="004C3806"/>
    <w:rsid w:val="004C73AF"/>
    <w:rsid w:val="004D0C22"/>
    <w:rsid w:val="004D1E5E"/>
    <w:rsid w:val="004D522D"/>
    <w:rsid w:val="004D6084"/>
    <w:rsid w:val="004D7071"/>
    <w:rsid w:val="004D714E"/>
    <w:rsid w:val="004D7912"/>
    <w:rsid w:val="004E0A3C"/>
    <w:rsid w:val="004E101C"/>
    <w:rsid w:val="004E1278"/>
    <w:rsid w:val="004E1398"/>
    <w:rsid w:val="004E321F"/>
    <w:rsid w:val="004E3470"/>
    <w:rsid w:val="004F0890"/>
    <w:rsid w:val="004F21E2"/>
    <w:rsid w:val="004F346E"/>
    <w:rsid w:val="004F379A"/>
    <w:rsid w:val="004F55C0"/>
    <w:rsid w:val="00500218"/>
    <w:rsid w:val="00500541"/>
    <w:rsid w:val="0050182B"/>
    <w:rsid w:val="005051BE"/>
    <w:rsid w:val="00505FA3"/>
    <w:rsid w:val="00506189"/>
    <w:rsid w:val="005103B0"/>
    <w:rsid w:val="00514711"/>
    <w:rsid w:val="0051474E"/>
    <w:rsid w:val="005154A5"/>
    <w:rsid w:val="005156E1"/>
    <w:rsid w:val="00522D0A"/>
    <w:rsid w:val="00523301"/>
    <w:rsid w:val="005233B3"/>
    <w:rsid w:val="0052370E"/>
    <w:rsid w:val="00526E42"/>
    <w:rsid w:val="00527777"/>
    <w:rsid w:val="0053336B"/>
    <w:rsid w:val="00535A49"/>
    <w:rsid w:val="00536396"/>
    <w:rsid w:val="0053687A"/>
    <w:rsid w:val="0053754C"/>
    <w:rsid w:val="00537A0E"/>
    <w:rsid w:val="00542BC8"/>
    <w:rsid w:val="005440A1"/>
    <w:rsid w:val="00544B01"/>
    <w:rsid w:val="005470DD"/>
    <w:rsid w:val="005521E0"/>
    <w:rsid w:val="00555F55"/>
    <w:rsid w:val="00561CD2"/>
    <w:rsid w:val="00563073"/>
    <w:rsid w:val="00563945"/>
    <w:rsid w:val="005662D0"/>
    <w:rsid w:val="005723D9"/>
    <w:rsid w:val="0057467A"/>
    <w:rsid w:val="00574F0B"/>
    <w:rsid w:val="00576C14"/>
    <w:rsid w:val="00577D96"/>
    <w:rsid w:val="00580199"/>
    <w:rsid w:val="0058036E"/>
    <w:rsid w:val="00580DE7"/>
    <w:rsid w:val="00581E7A"/>
    <w:rsid w:val="00582DBB"/>
    <w:rsid w:val="00585236"/>
    <w:rsid w:val="00585726"/>
    <w:rsid w:val="00587552"/>
    <w:rsid w:val="00590524"/>
    <w:rsid w:val="005907F6"/>
    <w:rsid w:val="005942DE"/>
    <w:rsid w:val="00595100"/>
    <w:rsid w:val="005A0505"/>
    <w:rsid w:val="005A08CF"/>
    <w:rsid w:val="005A0B31"/>
    <w:rsid w:val="005A115D"/>
    <w:rsid w:val="005A24F1"/>
    <w:rsid w:val="005A458B"/>
    <w:rsid w:val="005B24FD"/>
    <w:rsid w:val="005B32E4"/>
    <w:rsid w:val="005B4138"/>
    <w:rsid w:val="005B6ABC"/>
    <w:rsid w:val="005C01AF"/>
    <w:rsid w:val="005C094E"/>
    <w:rsid w:val="005C1762"/>
    <w:rsid w:val="005C3FBA"/>
    <w:rsid w:val="005C4BB6"/>
    <w:rsid w:val="005C5014"/>
    <w:rsid w:val="005C7573"/>
    <w:rsid w:val="005C7907"/>
    <w:rsid w:val="005D0460"/>
    <w:rsid w:val="005D1981"/>
    <w:rsid w:val="005D2419"/>
    <w:rsid w:val="005D687C"/>
    <w:rsid w:val="005D698A"/>
    <w:rsid w:val="005D705C"/>
    <w:rsid w:val="005D7A0B"/>
    <w:rsid w:val="005E0869"/>
    <w:rsid w:val="005E19C4"/>
    <w:rsid w:val="005E3A92"/>
    <w:rsid w:val="005E4861"/>
    <w:rsid w:val="005E5332"/>
    <w:rsid w:val="005E6B8E"/>
    <w:rsid w:val="005E7ECD"/>
    <w:rsid w:val="005F0EBD"/>
    <w:rsid w:val="005F133B"/>
    <w:rsid w:val="005F168D"/>
    <w:rsid w:val="005F1C9F"/>
    <w:rsid w:val="005F31DD"/>
    <w:rsid w:val="005F352E"/>
    <w:rsid w:val="005F49E9"/>
    <w:rsid w:val="005F5269"/>
    <w:rsid w:val="0060073D"/>
    <w:rsid w:val="00600AE8"/>
    <w:rsid w:val="00601E90"/>
    <w:rsid w:val="00605BC0"/>
    <w:rsid w:val="006068B8"/>
    <w:rsid w:val="00606AF6"/>
    <w:rsid w:val="00607424"/>
    <w:rsid w:val="00607783"/>
    <w:rsid w:val="0061072D"/>
    <w:rsid w:val="00610F05"/>
    <w:rsid w:val="006112BE"/>
    <w:rsid w:val="0061166F"/>
    <w:rsid w:val="006131D5"/>
    <w:rsid w:val="00614509"/>
    <w:rsid w:val="00614843"/>
    <w:rsid w:val="0061493A"/>
    <w:rsid w:val="00614D78"/>
    <w:rsid w:val="006150B0"/>
    <w:rsid w:val="006153F9"/>
    <w:rsid w:val="006154F9"/>
    <w:rsid w:val="00617A66"/>
    <w:rsid w:val="006211B1"/>
    <w:rsid w:val="00621861"/>
    <w:rsid w:val="00621D7B"/>
    <w:rsid w:val="0062342F"/>
    <w:rsid w:val="00624E10"/>
    <w:rsid w:val="006257A5"/>
    <w:rsid w:val="006272BB"/>
    <w:rsid w:val="006274E5"/>
    <w:rsid w:val="00627D6B"/>
    <w:rsid w:val="00630F7C"/>
    <w:rsid w:val="00630FE2"/>
    <w:rsid w:val="00631440"/>
    <w:rsid w:val="00632480"/>
    <w:rsid w:val="00633AE8"/>
    <w:rsid w:val="006340A4"/>
    <w:rsid w:val="00635CD1"/>
    <w:rsid w:val="00636DA6"/>
    <w:rsid w:val="00637295"/>
    <w:rsid w:val="006402A6"/>
    <w:rsid w:val="00642CBB"/>
    <w:rsid w:val="00643EF4"/>
    <w:rsid w:val="0064472D"/>
    <w:rsid w:val="00650865"/>
    <w:rsid w:val="00651DA4"/>
    <w:rsid w:val="00652E3F"/>
    <w:rsid w:val="0065531D"/>
    <w:rsid w:val="0065655F"/>
    <w:rsid w:val="0065682A"/>
    <w:rsid w:val="00660EA8"/>
    <w:rsid w:val="00661972"/>
    <w:rsid w:val="00662181"/>
    <w:rsid w:val="006671A2"/>
    <w:rsid w:val="006702D6"/>
    <w:rsid w:val="00670B82"/>
    <w:rsid w:val="00670C27"/>
    <w:rsid w:val="00672506"/>
    <w:rsid w:val="00674332"/>
    <w:rsid w:val="00674762"/>
    <w:rsid w:val="006748BA"/>
    <w:rsid w:val="006763C3"/>
    <w:rsid w:val="00676A0B"/>
    <w:rsid w:val="00676FB7"/>
    <w:rsid w:val="006775F4"/>
    <w:rsid w:val="00677691"/>
    <w:rsid w:val="006777A6"/>
    <w:rsid w:val="00677AF4"/>
    <w:rsid w:val="00677FB0"/>
    <w:rsid w:val="00680719"/>
    <w:rsid w:val="00681A76"/>
    <w:rsid w:val="00681F60"/>
    <w:rsid w:val="006821EB"/>
    <w:rsid w:val="00682F88"/>
    <w:rsid w:val="0068376F"/>
    <w:rsid w:val="00686829"/>
    <w:rsid w:val="00686866"/>
    <w:rsid w:val="0069024D"/>
    <w:rsid w:val="00691FA5"/>
    <w:rsid w:val="006923F6"/>
    <w:rsid w:val="0069323F"/>
    <w:rsid w:val="00694004"/>
    <w:rsid w:val="00694C52"/>
    <w:rsid w:val="00697070"/>
    <w:rsid w:val="00697348"/>
    <w:rsid w:val="006A0F63"/>
    <w:rsid w:val="006A18B6"/>
    <w:rsid w:val="006A458A"/>
    <w:rsid w:val="006A509B"/>
    <w:rsid w:val="006A7AF1"/>
    <w:rsid w:val="006A7E37"/>
    <w:rsid w:val="006B0D83"/>
    <w:rsid w:val="006B1436"/>
    <w:rsid w:val="006B1A85"/>
    <w:rsid w:val="006B1BFF"/>
    <w:rsid w:val="006B56BA"/>
    <w:rsid w:val="006B5F04"/>
    <w:rsid w:val="006B6EDD"/>
    <w:rsid w:val="006B72B5"/>
    <w:rsid w:val="006C1361"/>
    <w:rsid w:val="006C34BE"/>
    <w:rsid w:val="006C49B3"/>
    <w:rsid w:val="006C7AD4"/>
    <w:rsid w:val="006D4BDA"/>
    <w:rsid w:val="006D7DEE"/>
    <w:rsid w:val="006E08BF"/>
    <w:rsid w:val="006E215A"/>
    <w:rsid w:val="006E3758"/>
    <w:rsid w:val="006E612F"/>
    <w:rsid w:val="006E628C"/>
    <w:rsid w:val="006E7E8E"/>
    <w:rsid w:val="006F23D5"/>
    <w:rsid w:val="006F32FF"/>
    <w:rsid w:val="006F5758"/>
    <w:rsid w:val="006F587C"/>
    <w:rsid w:val="006F636F"/>
    <w:rsid w:val="006F73F2"/>
    <w:rsid w:val="007023D5"/>
    <w:rsid w:val="007102EA"/>
    <w:rsid w:val="007137F7"/>
    <w:rsid w:val="00714E61"/>
    <w:rsid w:val="00715D79"/>
    <w:rsid w:val="00721153"/>
    <w:rsid w:val="00721D91"/>
    <w:rsid w:val="00721F58"/>
    <w:rsid w:val="00722C7D"/>
    <w:rsid w:val="0072530D"/>
    <w:rsid w:val="0073060D"/>
    <w:rsid w:val="00730BF1"/>
    <w:rsid w:val="007312D3"/>
    <w:rsid w:val="007326DE"/>
    <w:rsid w:val="00732CD4"/>
    <w:rsid w:val="007335B2"/>
    <w:rsid w:val="007348BD"/>
    <w:rsid w:val="00737848"/>
    <w:rsid w:val="00742D4D"/>
    <w:rsid w:val="00744D33"/>
    <w:rsid w:val="007464AC"/>
    <w:rsid w:val="00746F4E"/>
    <w:rsid w:val="00750BCD"/>
    <w:rsid w:val="00751437"/>
    <w:rsid w:val="00755FCF"/>
    <w:rsid w:val="007572FB"/>
    <w:rsid w:val="00757939"/>
    <w:rsid w:val="00762CD6"/>
    <w:rsid w:val="00763F05"/>
    <w:rsid w:val="00764611"/>
    <w:rsid w:val="00767D56"/>
    <w:rsid w:val="00770A4C"/>
    <w:rsid w:val="00770F75"/>
    <w:rsid w:val="00773116"/>
    <w:rsid w:val="00773D08"/>
    <w:rsid w:val="007752BD"/>
    <w:rsid w:val="007755B2"/>
    <w:rsid w:val="007768B4"/>
    <w:rsid w:val="007775B9"/>
    <w:rsid w:val="00777BE0"/>
    <w:rsid w:val="00777F56"/>
    <w:rsid w:val="00780FA2"/>
    <w:rsid w:val="007811E2"/>
    <w:rsid w:val="007819BC"/>
    <w:rsid w:val="00782C1E"/>
    <w:rsid w:val="00782F23"/>
    <w:rsid w:val="00784529"/>
    <w:rsid w:val="00785218"/>
    <w:rsid w:val="007858C8"/>
    <w:rsid w:val="00785AD2"/>
    <w:rsid w:val="0078693E"/>
    <w:rsid w:val="00787E9E"/>
    <w:rsid w:val="007909EE"/>
    <w:rsid w:val="007923BE"/>
    <w:rsid w:val="00792BCB"/>
    <w:rsid w:val="00793FA1"/>
    <w:rsid w:val="00793FE6"/>
    <w:rsid w:val="00795EFF"/>
    <w:rsid w:val="007A2C92"/>
    <w:rsid w:val="007A6918"/>
    <w:rsid w:val="007A7762"/>
    <w:rsid w:val="007A7948"/>
    <w:rsid w:val="007B09D4"/>
    <w:rsid w:val="007B19B2"/>
    <w:rsid w:val="007B3E23"/>
    <w:rsid w:val="007C0A52"/>
    <w:rsid w:val="007C0CB4"/>
    <w:rsid w:val="007C3FA9"/>
    <w:rsid w:val="007C4DBF"/>
    <w:rsid w:val="007D19E9"/>
    <w:rsid w:val="007D209C"/>
    <w:rsid w:val="007D6CC5"/>
    <w:rsid w:val="007D7457"/>
    <w:rsid w:val="007D768A"/>
    <w:rsid w:val="007D7B4B"/>
    <w:rsid w:val="007E04CD"/>
    <w:rsid w:val="007E11F9"/>
    <w:rsid w:val="007E1742"/>
    <w:rsid w:val="007E1F5A"/>
    <w:rsid w:val="007E3D47"/>
    <w:rsid w:val="007E4183"/>
    <w:rsid w:val="007E4A3A"/>
    <w:rsid w:val="007E570E"/>
    <w:rsid w:val="007E6E34"/>
    <w:rsid w:val="007E707A"/>
    <w:rsid w:val="007E76DC"/>
    <w:rsid w:val="007F12E5"/>
    <w:rsid w:val="007F3801"/>
    <w:rsid w:val="007F3EBD"/>
    <w:rsid w:val="007F6681"/>
    <w:rsid w:val="00800C1A"/>
    <w:rsid w:val="00800D8F"/>
    <w:rsid w:val="00801A9C"/>
    <w:rsid w:val="00801E9D"/>
    <w:rsid w:val="008030E1"/>
    <w:rsid w:val="00805124"/>
    <w:rsid w:val="008055F7"/>
    <w:rsid w:val="00805AB3"/>
    <w:rsid w:val="008115D0"/>
    <w:rsid w:val="00811982"/>
    <w:rsid w:val="008159E5"/>
    <w:rsid w:val="00815A9F"/>
    <w:rsid w:val="00817198"/>
    <w:rsid w:val="00823C1E"/>
    <w:rsid w:val="00823DA9"/>
    <w:rsid w:val="008242CA"/>
    <w:rsid w:val="008246B2"/>
    <w:rsid w:val="008255AE"/>
    <w:rsid w:val="00827F43"/>
    <w:rsid w:val="0083059D"/>
    <w:rsid w:val="0083099F"/>
    <w:rsid w:val="008322C7"/>
    <w:rsid w:val="008334C6"/>
    <w:rsid w:val="00833808"/>
    <w:rsid w:val="00833DF6"/>
    <w:rsid w:val="008346CB"/>
    <w:rsid w:val="00834D31"/>
    <w:rsid w:val="008368CF"/>
    <w:rsid w:val="00837682"/>
    <w:rsid w:val="008425CD"/>
    <w:rsid w:val="008449D6"/>
    <w:rsid w:val="008479E5"/>
    <w:rsid w:val="00851DC2"/>
    <w:rsid w:val="00852571"/>
    <w:rsid w:val="00854B8A"/>
    <w:rsid w:val="00854FBF"/>
    <w:rsid w:val="0085507B"/>
    <w:rsid w:val="008551DE"/>
    <w:rsid w:val="00855709"/>
    <w:rsid w:val="00855E82"/>
    <w:rsid w:val="00861983"/>
    <w:rsid w:val="008625A3"/>
    <w:rsid w:val="00862CFC"/>
    <w:rsid w:val="0086338C"/>
    <w:rsid w:val="008636A9"/>
    <w:rsid w:val="00864907"/>
    <w:rsid w:val="00865474"/>
    <w:rsid w:val="008706F9"/>
    <w:rsid w:val="0087301E"/>
    <w:rsid w:val="0087597D"/>
    <w:rsid w:val="00876FC2"/>
    <w:rsid w:val="0087746F"/>
    <w:rsid w:val="00880043"/>
    <w:rsid w:val="00880DFB"/>
    <w:rsid w:val="0088219F"/>
    <w:rsid w:val="00886CEB"/>
    <w:rsid w:val="0088717A"/>
    <w:rsid w:val="00890152"/>
    <w:rsid w:val="00893D7E"/>
    <w:rsid w:val="008A3637"/>
    <w:rsid w:val="008A519C"/>
    <w:rsid w:val="008B4475"/>
    <w:rsid w:val="008B572F"/>
    <w:rsid w:val="008B74C7"/>
    <w:rsid w:val="008C562A"/>
    <w:rsid w:val="008C5D87"/>
    <w:rsid w:val="008C7050"/>
    <w:rsid w:val="008C7295"/>
    <w:rsid w:val="008D02B8"/>
    <w:rsid w:val="008D10D8"/>
    <w:rsid w:val="008D1931"/>
    <w:rsid w:val="008D416B"/>
    <w:rsid w:val="008D6648"/>
    <w:rsid w:val="008D6D48"/>
    <w:rsid w:val="008D7CCF"/>
    <w:rsid w:val="008E41BC"/>
    <w:rsid w:val="008E595B"/>
    <w:rsid w:val="008E671D"/>
    <w:rsid w:val="008E6F60"/>
    <w:rsid w:val="008E72B4"/>
    <w:rsid w:val="008F332C"/>
    <w:rsid w:val="008F44C4"/>
    <w:rsid w:val="008F48ED"/>
    <w:rsid w:val="008F61D3"/>
    <w:rsid w:val="0090009C"/>
    <w:rsid w:val="00901483"/>
    <w:rsid w:val="00901823"/>
    <w:rsid w:val="00901B15"/>
    <w:rsid w:val="00904E9E"/>
    <w:rsid w:val="00906759"/>
    <w:rsid w:val="009073AF"/>
    <w:rsid w:val="00907C0A"/>
    <w:rsid w:val="00907C44"/>
    <w:rsid w:val="0091129B"/>
    <w:rsid w:val="009123EB"/>
    <w:rsid w:val="00912C64"/>
    <w:rsid w:val="009131AA"/>
    <w:rsid w:val="00913B90"/>
    <w:rsid w:val="00915818"/>
    <w:rsid w:val="00915967"/>
    <w:rsid w:val="00922EA7"/>
    <w:rsid w:val="00922FAD"/>
    <w:rsid w:val="009278C1"/>
    <w:rsid w:val="00932A28"/>
    <w:rsid w:val="00932E4E"/>
    <w:rsid w:val="00937566"/>
    <w:rsid w:val="009408C0"/>
    <w:rsid w:val="009412A3"/>
    <w:rsid w:val="009434CB"/>
    <w:rsid w:val="00943827"/>
    <w:rsid w:val="00944A9F"/>
    <w:rsid w:val="009457F6"/>
    <w:rsid w:val="009462F3"/>
    <w:rsid w:val="00952774"/>
    <w:rsid w:val="00952B58"/>
    <w:rsid w:val="0096091D"/>
    <w:rsid w:val="00961E10"/>
    <w:rsid w:val="009631D5"/>
    <w:rsid w:val="00963C1A"/>
    <w:rsid w:val="009709E9"/>
    <w:rsid w:val="009711FE"/>
    <w:rsid w:val="00973E05"/>
    <w:rsid w:val="009745CA"/>
    <w:rsid w:val="009748BD"/>
    <w:rsid w:val="00975147"/>
    <w:rsid w:val="00976AE0"/>
    <w:rsid w:val="009816EA"/>
    <w:rsid w:val="009817AE"/>
    <w:rsid w:val="00981DDC"/>
    <w:rsid w:val="00981FFE"/>
    <w:rsid w:val="009833F4"/>
    <w:rsid w:val="00984521"/>
    <w:rsid w:val="00985266"/>
    <w:rsid w:val="0098782C"/>
    <w:rsid w:val="00990B5F"/>
    <w:rsid w:val="009915AF"/>
    <w:rsid w:val="00991DF9"/>
    <w:rsid w:val="00992470"/>
    <w:rsid w:val="0099493F"/>
    <w:rsid w:val="009A0F86"/>
    <w:rsid w:val="009A118B"/>
    <w:rsid w:val="009A1896"/>
    <w:rsid w:val="009A1A3C"/>
    <w:rsid w:val="009A1CA9"/>
    <w:rsid w:val="009A4C2B"/>
    <w:rsid w:val="009A53D5"/>
    <w:rsid w:val="009A65A0"/>
    <w:rsid w:val="009A7B32"/>
    <w:rsid w:val="009B12EC"/>
    <w:rsid w:val="009B14A8"/>
    <w:rsid w:val="009B18D2"/>
    <w:rsid w:val="009B1FD6"/>
    <w:rsid w:val="009B3DE8"/>
    <w:rsid w:val="009C37C7"/>
    <w:rsid w:val="009C46B1"/>
    <w:rsid w:val="009C4B3D"/>
    <w:rsid w:val="009C507B"/>
    <w:rsid w:val="009C6D6D"/>
    <w:rsid w:val="009D1A0D"/>
    <w:rsid w:val="009D317F"/>
    <w:rsid w:val="009D3D26"/>
    <w:rsid w:val="009D7A16"/>
    <w:rsid w:val="009E06EC"/>
    <w:rsid w:val="009E19C1"/>
    <w:rsid w:val="009E35FE"/>
    <w:rsid w:val="009E4970"/>
    <w:rsid w:val="009E5FB3"/>
    <w:rsid w:val="009E75CF"/>
    <w:rsid w:val="009F0897"/>
    <w:rsid w:val="009F1244"/>
    <w:rsid w:val="009F1BDE"/>
    <w:rsid w:val="009F2417"/>
    <w:rsid w:val="009F2A0E"/>
    <w:rsid w:val="009F35A9"/>
    <w:rsid w:val="009F4EBF"/>
    <w:rsid w:val="009F59EC"/>
    <w:rsid w:val="009F6092"/>
    <w:rsid w:val="009F712D"/>
    <w:rsid w:val="00A00491"/>
    <w:rsid w:val="00A01840"/>
    <w:rsid w:val="00A02762"/>
    <w:rsid w:val="00A04F73"/>
    <w:rsid w:val="00A04F83"/>
    <w:rsid w:val="00A05149"/>
    <w:rsid w:val="00A068CD"/>
    <w:rsid w:val="00A10ACF"/>
    <w:rsid w:val="00A11874"/>
    <w:rsid w:val="00A12090"/>
    <w:rsid w:val="00A132D8"/>
    <w:rsid w:val="00A14337"/>
    <w:rsid w:val="00A150E3"/>
    <w:rsid w:val="00A157AE"/>
    <w:rsid w:val="00A169F4"/>
    <w:rsid w:val="00A16A85"/>
    <w:rsid w:val="00A1769A"/>
    <w:rsid w:val="00A17BC0"/>
    <w:rsid w:val="00A21826"/>
    <w:rsid w:val="00A2286A"/>
    <w:rsid w:val="00A22AA1"/>
    <w:rsid w:val="00A249EA"/>
    <w:rsid w:val="00A2634B"/>
    <w:rsid w:val="00A27D28"/>
    <w:rsid w:val="00A27ED7"/>
    <w:rsid w:val="00A31211"/>
    <w:rsid w:val="00A32BD4"/>
    <w:rsid w:val="00A35213"/>
    <w:rsid w:val="00A36745"/>
    <w:rsid w:val="00A36EE4"/>
    <w:rsid w:val="00A4299E"/>
    <w:rsid w:val="00A44C47"/>
    <w:rsid w:val="00A45053"/>
    <w:rsid w:val="00A50236"/>
    <w:rsid w:val="00A5249A"/>
    <w:rsid w:val="00A52B72"/>
    <w:rsid w:val="00A541D8"/>
    <w:rsid w:val="00A54F42"/>
    <w:rsid w:val="00A55C51"/>
    <w:rsid w:val="00A571BF"/>
    <w:rsid w:val="00A61DFA"/>
    <w:rsid w:val="00A62D1E"/>
    <w:rsid w:val="00A62DDE"/>
    <w:rsid w:val="00A6352E"/>
    <w:rsid w:val="00A636A4"/>
    <w:rsid w:val="00A64178"/>
    <w:rsid w:val="00A65229"/>
    <w:rsid w:val="00A6532B"/>
    <w:rsid w:val="00A65E09"/>
    <w:rsid w:val="00A663A7"/>
    <w:rsid w:val="00A66A7E"/>
    <w:rsid w:val="00A679C7"/>
    <w:rsid w:val="00A70D58"/>
    <w:rsid w:val="00A735F3"/>
    <w:rsid w:val="00A73B5B"/>
    <w:rsid w:val="00A74FE3"/>
    <w:rsid w:val="00A75617"/>
    <w:rsid w:val="00A7662A"/>
    <w:rsid w:val="00A7693A"/>
    <w:rsid w:val="00A800A4"/>
    <w:rsid w:val="00A814AA"/>
    <w:rsid w:val="00A824F9"/>
    <w:rsid w:val="00A85816"/>
    <w:rsid w:val="00A8719F"/>
    <w:rsid w:val="00A91736"/>
    <w:rsid w:val="00A925D7"/>
    <w:rsid w:val="00A93400"/>
    <w:rsid w:val="00A93976"/>
    <w:rsid w:val="00A93A93"/>
    <w:rsid w:val="00A940FB"/>
    <w:rsid w:val="00A944E1"/>
    <w:rsid w:val="00A9540E"/>
    <w:rsid w:val="00A9725B"/>
    <w:rsid w:val="00A97E40"/>
    <w:rsid w:val="00AA1B44"/>
    <w:rsid w:val="00AA1BFE"/>
    <w:rsid w:val="00AA30C6"/>
    <w:rsid w:val="00AA320C"/>
    <w:rsid w:val="00AA3A93"/>
    <w:rsid w:val="00AA3EC4"/>
    <w:rsid w:val="00AA47D4"/>
    <w:rsid w:val="00AA5947"/>
    <w:rsid w:val="00AA759F"/>
    <w:rsid w:val="00AA7C82"/>
    <w:rsid w:val="00AB24F4"/>
    <w:rsid w:val="00AB4CC4"/>
    <w:rsid w:val="00AB58BF"/>
    <w:rsid w:val="00AB7BD0"/>
    <w:rsid w:val="00AC0382"/>
    <w:rsid w:val="00AC0951"/>
    <w:rsid w:val="00AC279D"/>
    <w:rsid w:val="00AC28E1"/>
    <w:rsid w:val="00AC36E3"/>
    <w:rsid w:val="00AC3DA6"/>
    <w:rsid w:val="00AC4FAF"/>
    <w:rsid w:val="00AC553F"/>
    <w:rsid w:val="00AC57DF"/>
    <w:rsid w:val="00AC6605"/>
    <w:rsid w:val="00AC68B0"/>
    <w:rsid w:val="00AC6DF4"/>
    <w:rsid w:val="00AC7BDF"/>
    <w:rsid w:val="00AD2283"/>
    <w:rsid w:val="00AD6571"/>
    <w:rsid w:val="00AD77CD"/>
    <w:rsid w:val="00AD7E1C"/>
    <w:rsid w:val="00AE0ADC"/>
    <w:rsid w:val="00AE0E01"/>
    <w:rsid w:val="00AE28AA"/>
    <w:rsid w:val="00AE56DD"/>
    <w:rsid w:val="00AE5775"/>
    <w:rsid w:val="00AE6271"/>
    <w:rsid w:val="00AF1196"/>
    <w:rsid w:val="00AF55CB"/>
    <w:rsid w:val="00AF5B7A"/>
    <w:rsid w:val="00AF70FE"/>
    <w:rsid w:val="00AF7232"/>
    <w:rsid w:val="00AF757E"/>
    <w:rsid w:val="00B017F0"/>
    <w:rsid w:val="00B01CBF"/>
    <w:rsid w:val="00B039A1"/>
    <w:rsid w:val="00B03CB7"/>
    <w:rsid w:val="00B044F6"/>
    <w:rsid w:val="00B05EE8"/>
    <w:rsid w:val="00B07049"/>
    <w:rsid w:val="00B07A27"/>
    <w:rsid w:val="00B107A4"/>
    <w:rsid w:val="00B14876"/>
    <w:rsid w:val="00B217D4"/>
    <w:rsid w:val="00B21E94"/>
    <w:rsid w:val="00B23A8C"/>
    <w:rsid w:val="00B26EB9"/>
    <w:rsid w:val="00B31F3D"/>
    <w:rsid w:val="00B33174"/>
    <w:rsid w:val="00B366A7"/>
    <w:rsid w:val="00B36820"/>
    <w:rsid w:val="00B3794B"/>
    <w:rsid w:val="00B401F0"/>
    <w:rsid w:val="00B40BA6"/>
    <w:rsid w:val="00B40EAD"/>
    <w:rsid w:val="00B42C9B"/>
    <w:rsid w:val="00B43FB2"/>
    <w:rsid w:val="00B44532"/>
    <w:rsid w:val="00B44BF2"/>
    <w:rsid w:val="00B458E2"/>
    <w:rsid w:val="00B45E24"/>
    <w:rsid w:val="00B47BF6"/>
    <w:rsid w:val="00B52C2D"/>
    <w:rsid w:val="00B536FA"/>
    <w:rsid w:val="00B5390A"/>
    <w:rsid w:val="00B5406F"/>
    <w:rsid w:val="00B56550"/>
    <w:rsid w:val="00B573BD"/>
    <w:rsid w:val="00B57C4A"/>
    <w:rsid w:val="00B60346"/>
    <w:rsid w:val="00B617F5"/>
    <w:rsid w:val="00B61DA2"/>
    <w:rsid w:val="00B63DE8"/>
    <w:rsid w:val="00B65021"/>
    <w:rsid w:val="00B65B6C"/>
    <w:rsid w:val="00B66015"/>
    <w:rsid w:val="00B66F94"/>
    <w:rsid w:val="00B67D06"/>
    <w:rsid w:val="00B717AC"/>
    <w:rsid w:val="00B73C16"/>
    <w:rsid w:val="00B75A11"/>
    <w:rsid w:val="00B76E2D"/>
    <w:rsid w:val="00B77DF2"/>
    <w:rsid w:val="00B81D3C"/>
    <w:rsid w:val="00B83E15"/>
    <w:rsid w:val="00B84322"/>
    <w:rsid w:val="00B85D81"/>
    <w:rsid w:val="00B903BA"/>
    <w:rsid w:val="00B90BF4"/>
    <w:rsid w:val="00B925F0"/>
    <w:rsid w:val="00B933B1"/>
    <w:rsid w:val="00B9397F"/>
    <w:rsid w:val="00B93A35"/>
    <w:rsid w:val="00B93DAE"/>
    <w:rsid w:val="00B94D61"/>
    <w:rsid w:val="00B96B4C"/>
    <w:rsid w:val="00B96BEF"/>
    <w:rsid w:val="00B9771E"/>
    <w:rsid w:val="00BA0DC5"/>
    <w:rsid w:val="00BA12FB"/>
    <w:rsid w:val="00BA17EE"/>
    <w:rsid w:val="00BA20E6"/>
    <w:rsid w:val="00BA3C06"/>
    <w:rsid w:val="00BA47B0"/>
    <w:rsid w:val="00BA4C08"/>
    <w:rsid w:val="00BA68C4"/>
    <w:rsid w:val="00BA752F"/>
    <w:rsid w:val="00BA7F05"/>
    <w:rsid w:val="00BB0D79"/>
    <w:rsid w:val="00BB1B38"/>
    <w:rsid w:val="00BB442A"/>
    <w:rsid w:val="00BB4AB9"/>
    <w:rsid w:val="00BB64FC"/>
    <w:rsid w:val="00BC0E8A"/>
    <w:rsid w:val="00BC191A"/>
    <w:rsid w:val="00BC458B"/>
    <w:rsid w:val="00BC46FE"/>
    <w:rsid w:val="00BC4D22"/>
    <w:rsid w:val="00BC72F3"/>
    <w:rsid w:val="00BC7E32"/>
    <w:rsid w:val="00BD073A"/>
    <w:rsid w:val="00BD136A"/>
    <w:rsid w:val="00BD41D6"/>
    <w:rsid w:val="00BD54F8"/>
    <w:rsid w:val="00BD570B"/>
    <w:rsid w:val="00BD5DD2"/>
    <w:rsid w:val="00BD5EB4"/>
    <w:rsid w:val="00BD694A"/>
    <w:rsid w:val="00BD6BC8"/>
    <w:rsid w:val="00BD73CF"/>
    <w:rsid w:val="00BE025A"/>
    <w:rsid w:val="00BE1F1B"/>
    <w:rsid w:val="00BE361E"/>
    <w:rsid w:val="00BE596A"/>
    <w:rsid w:val="00BE5A28"/>
    <w:rsid w:val="00BE62AB"/>
    <w:rsid w:val="00BE7473"/>
    <w:rsid w:val="00BF0386"/>
    <w:rsid w:val="00BF5C89"/>
    <w:rsid w:val="00BF62DE"/>
    <w:rsid w:val="00C0009B"/>
    <w:rsid w:val="00C009E8"/>
    <w:rsid w:val="00C00CFA"/>
    <w:rsid w:val="00C025CE"/>
    <w:rsid w:val="00C02A50"/>
    <w:rsid w:val="00C04BDC"/>
    <w:rsid w:val="00C05406"/>
    <w:rsid w:val="00C05708"/>
    <w:rsid w:val="00C06BC8"/>
    <w:rsid w:val="00C12DD8"/>
    <w:rsid w:val="00C149A3"/>
    <w:rsid w:val="00C15422"/>
    <w:rsid w:val="00C1568B"/>
    <w:rsid w:val="00C158C6"/>
    <w:rsid w:val="00C20BEA"/>
    <w:rsid w:val="00C2552C"/>
    <w:rsid w:val="00C255BD"/>
    <w:rsid w:val="00C30003"/>
    <w:rsid w:val="00C3104B"/>
    <w:rsid w:val="00C313FD"/>
    <w:rsid w:val="00C32175"/>
    <w:rsid w:val="00C341E6"/>
    <w:rsid w:val="00C35619"/>
    <w:rsid w:val="00C357F4"/>
    <w:rsid w:val="00C379A1"/>
    <w:rsid w:val="00C41730"/>
    <w:rsid w:val="00C42894"/>
    <w:rsid w:val="00C44A6E"/>
    <w:rsid w:val="00C45E54"/>
    <w:rsid w:val="00C46AA2"/>
    <w:rsid w:val="00C5156A"/>
    <w:rsid w:val="00C5337F"/>
    <w:rsid w:val="00C53A7A"/>
    <w:rsid w:val="00C53E66"/>
    <w:rsid w:val="00C54399"/>
    <w:rsid w:val="00C54BAD"/>
    <w:rsid w:val="00C55271"/>
    <w:rsid w:val="00C5533A"/>
    <w:rsid w:val="00C56017"/>
    <w:rsid w:val="00C57549"/>
    <w:rsid w:val="00C57C53"/>
    <w:rsid w:val="00C612F3"/>
    <w:rsid w:val="00C6175C"/>
    <w:rsid w:val="00C67040"/>
    <w:rsid w:val="00C70262"/>
    <w:rsid w:val="00C70398"/>
    <w:rsid w:val="00C708E3"/>
    <w:rsid w:val="00C71555"/>
    <w:rsid w:val="00C72364"/>
    <w:rsid w:val="00C72B1F"/>
    <w:rsid w:val="00C74AC9"/>
    <w:rsid w:val="00C7577B"/>
    <w:rsid w:val="00C76FE2"/>
    <w:rsid w:val="00C80121"/>
    <w:rsid w:val="00C81F68"/>
    <w:rsid w:val="00C833C6"/>
    <w:rsid w:val="00C834BA"/>
    <w:rsid w:val="00C83FD7"/>
    <w:rsid w:val="00C846B6"/>
    <w:rsid w:val="00C84D36"/>
    <w:rsid w:val="00C85EF0"/>
    <w:rsid w:val="00C86098"/>
    <w:rsid w:val="00C8776B"/>
    <w:rsid w:val="00C87F09"/>
    <w:rsid w:val="00C915A5"/>
    <w:rsid w:val="00C9160C"/>
    <w:rsid w:val="00C91CD9"/>
    <w:rsid w:val="00C92F9B"/>
    <w:rsid w:val="00C93DB7"/>
    <w:rsid w:val="00C947D8"/>
    <w:rsid w:val="00C94866"/>
    <w:rsid w:val="00C95277"/>
    <w:rsid w:val="00C95F89"/>
    <w:rsid w:val="00CA1B83"/>
    <w:rsid w:val="00CA4677"/>
    <w:rsid w:val="00CA4EC5"/>
    <w:rsid w:val="00CA734C"/>
    <w:rsid w:val="00CB0539"/>
    <w:rsid w:val="00CB0B4B"/>
    <w:rsid w:val="00CB1AD5"/>
    <w:rsid w:val="00CB2879"/>
    <w:rsid w:val="00CB50B4"/>
    <w:rsid w:val="00CB5402"/>
    <w:rsid w:val="00CB56DF"/>
    <w:rsid w:val="00CB798D"/>
    <w:rsid w:val="00CC1154"/>
    <w:rsid w:val="00CC1808"/>
    <w:rsid w:val="00CC26FD"/>
    <w:rsid w:val="00CC3277"/>
    <w:rsid w:val="00CC36E7"/>
    <w:rsid w:val="00CC7909"/>
    <w:rsid w:val="00CD1493"/>
    <w:rsid w:val="00CD1FA3"/>
    <w:rsid w:val="00CD3DC8"/>
    <w:rsid w:val="00CD4A95"/>
    <w:rsid w:val="00CD5067"/>
    <w:rsid w:val="00CD6223"/>
    <w:rsid w:val="00CD6916"/>
    <w:rsid w:val="00CD706F"/>
    <w:rsid w:val="00CE0236"/>
    <w:rsid w:val="00CE02D3"/>
    <w:rsid w:val="00CE0CA2"/>
    <w:rsid w:val="00CE3B5B"/>
    <w:rsid w:val="00CE6979"/>
    <w:rsid w:val="00CE6E4D"/>
    <w:rsid w:val="00CF084D"/>
    <w:rsid w:val="00CF26C0"/>
    <w:rsid w:val="00CF48EB"/>
    <w:rsid w:val="00CF50D4"/>
    <w:rsid w:val="00CF6D1F"/>
    <w:rsid w:val="00D00658"/>
    <w:rsid w:val="00D01C78"/>
    <w:rsid w:val="00D0302D"/>
    <w:rsid w:val="00D05460"/>
    <w:rsid w:val="00D0657F"/>
    <w:rsid w:val="00D10D9E"/>
    <w:rsid w:val="00D14EA2"/>
    <w:rsid w:val="00D1566A"/>
    <w:rsid w:val="00D15902"/>
    <w:rsid w:val="00D16369"/>
    <w:rsid w:val="00D17CBC"/>
    <w:rsid w:val="00D17EBA"/>
    <w:rsid w:val="00D21825"/>
    <w:rsid w:val="00D224DA"/>
    <w:rsid w:val="00D22A59"/>
    <w:rsid w:val="00D25778"/>
    <w:rsid w:val="00D2664D"/>
    <w:rsid w:val="00D272C9"/>
    <w:rsid w:val="00D2735B"/>
    <w:rsid w:val="00D3041A"/>
    <w:rsid w:val="00D30FDD"/>
    <w:rsid w:val="00D338C9"/>
    <w:rsid w:val="00D33921"/>
    <w:rsid w:val="00D351CB"/>
    <w:rsid w:val="00D37F83"/>
    <w:rsid w:val="00D40E9A"/>
    <w:rsid w:val="00D410E8"/>
    <w:rsid w:val="00D413A2"/>
    <w:rsid w:val="00D4207B"/>
    <w:rsid w:val="00D4217B"/>
    <w:rsid w:val="00D43EA8"/>
    <w:rsid w:val="00D44196"/>
    <w:rsid w:val="00D44975"/>
    <w:rsid w:val="00D469C8"/>
    <w:rsid w:val="00D47164"/>
    <w:rsid w:val="00D54D86"/>
    <w:rsid w:val="00D56C9C"/>
    <w:rsid w:val="00D56FC4"/>
    <w:rsid w:val="00D57A58"/>
    <w:rsid w:val="00D57C42"/>
    <w:rsid w:val="00D641D2"/>
    <w:rsid w:val="00D641EE"/>
    <w:rsid w:val="00D64F56"/>
    <w:rsid w:val="00D679F7"/>
    <w:rsid w:val="00D70DCC"/>
    <w:rsid w:val="00D723CE"/>
    <w:rsid w:val="00D73AD7"/>
    <w:rsid w:val="00D77870"/>
    <w:rsid w:val="00D77D5D"/>
    <w:rsid w:val="00D80204"/>
    <w:rsid w:val="00D807A9"/>
    <w:rsid w:val="00D820D2"/>
    <w:rsid w:val="00D8281E"/>
    <w:rsid w:val="00D82858"/>
    <w:rsid w:val="00D82DE2"/>
    <w:rsid w:val="00D85960"/>
    <w:rsid w:val="00D90ACE"/>
    <w:rsid w:val="00D93070"/>
    <w:rsid w:val="00D93601"/>
    <w:rsid w:val="00D93B72"/>
    <w:rsid w:val="00D94138"/>
    <w:rsid w:val="00D95CA3"/>
    <w:rsid w:val="00D96B03"/>
    <w:rsid w:val="00D96BEC"/>
    <w:rsid w:val="00D97829"/>
    <w:rsid w:val="00DA58CE"/>
    <w:rsid w:val="00DA5A82"/>
    <w:rsid w:val="00DB0052"/>
    <w:rsid w:val="00DB152E"/>
    <w:rsid w:val="00DB314B"/>
    <w:rsid w:val="00DB4932"/>
    <w:rsid w:val="00DB6A12"/>
    <w:rsid w:val="00DB7C0E"/>
    <w:rsid w:val="00DC0505"/>
    <w:rsid w:val="00DC0E08"/>
    <w:rsid w:val="00DC1454"/>
    <w:rsid w:val="00DC1C10"/>
    <w:rsid w:val="00DC35BA"/>
    <w:rsid w:val="00DC55B2"/>
    <w:rsid w:val="00DC613F"/>
    <w:rsid w:val="00DC70B2"/>
    <w:rsid w:val="00DC73E3"/>
    <w:rsid w:val="00DC73E8"/>
    <w:rsid w:val="00DC7D1D"/>
    <w:rsid w:val="00DD18AC"/>
    <w:rsid w:val="00DD33B9"/>
    <w:rsid w:val="00DD68FC"/>
    <w:rsid w:val="00DE0178"/>
    <w:rsid w:val="00DE07C5"/>
    <w:rsid w:val="00DE6EC1"/>
    <w:rsid w:val="00DF188B"/>
    <w:rsid w:val="00DF1D0E"/>
    <w:rsid w:val="00DF284A"/>
    <w:rsid w:val="00DF537B"/>
    <w:rsid w:val="00DF5F1C"/>
    <w:rsid w:val="00DF6822"/>
    <w:rsid w:val="00DF6AD1"/>
    <w:rsid w:val="00DF7BA4"/>
    <w:rsid w:val="00E026E4"/>
    <w:rsid w:val="00E03BC1"/>
    <w:rsid w:val="00E03F16"/>
    <w:rsid w:val="00E079E2"/>
    <w:rsid w:val="00E10AAE"/>
    <w:rsid w:val="00E11A2A"/>
    <w:rsid w:val="00E11D94"/>
    <w:rsid w:val="00E12EC5"/>
    <w:rsid w:val="00E15B58"/>
    <w:rsid w:val="00E178DA"/>
    <w:rsid w:val="00E20B6D"/>
    <w:rsid w:val="00E20BA1"/>
    <w:rsid w:val="00E210C7"/>
    <w:rsid w:val="00E211A5"/>
    <w:rsid w:val="00E25799"/>
    <w:rsid w:val="00E2603D"/>
    <w:rsid w:val="00E27B79"/>
    <w:rsid w:val="00E33709"/>
    <w:rsid w:val="00E33F77"/>
    <w:rsid w:val="00E3531F"/>
    <w:rsid w:val="00E353B3"/>
    <w:rsid w:val="00E35F67"/>
    <w:rsid w:val="00E46C2C"/>
    <w:rsid w:val="00E5062B"/>
    <w:rsid w:val="00E54D10"/>
    <w:rsid w:val="00E5611B"/>
    <w:rsid w:val="00E575B5"/>
    <w:rsid w:val="00E6040A"/>
    <w:rsid w:val="00E610D7"/>
    <w:rsid w:val="00E6123E"/>
    <w:rsid w:val="00E6258B"/>
    <w:rsid w:val="00E63B29"/>
    <w:rsid w:val="00E6424D"/>
    <w:rsid w:val="00E645B3"/>
    <w:rsid w:val="00E649BD"/>
    <w:rsid w:val="00E66070"/>
    <w:rsid w:val="00E662F3"/>
    <w:rsid w:val="00E71765"/>
    <w:rsid w:val="00E72166"/>
    <w:rsid w:val="00E74856"/>
    <w:rsid w:val="00E75E8B"/>
    <w:rsid w:val="00E76ADC"/>
    <w:rsid w:val="00E76E2A"/>
    <w:rsid w:val="00E77287"/>
    <w:rsid w:val="00E820BC"/>
    <w:rsid w:val="00E82B33"/>
    <w:rsid w:val="00E83339"/>
    <w:rsid w:val="00E847C6"/>
    <w:rsid w:val="00E84A29"/>
    <w:rsid w:val="00E84C71"/>
    <w:rsid w:val="00E854AC"/>
    <w:rsid w:val="00E862B7"/>
    <w:rsid w:val="00E90052"/>
    <w:rsid w:val="00E91885"/>
    <w:rsid w:val="00E9379D"/>
    <w:rsid w:val="00EA3323"/>
    <w:rsid w:val="00EA3BB5"/>
    <w:rsid w:val="00EA4676"/>
    <w:rsid w:val="00EA4CBA"/>
    <w:rsid w:val="00EA5CE1"/>
    <w:rsid w:val="00EA5FA6"/>
    <w:rsid w:val="00EA62B0"/>
    <w:rsid w:val="00EA63F9"/>
    <w:rsid w:val="00EA7B22"/>
    <w:rsid w:val="00EB0F8B"/>
    <w:rsid w:val="00EB2CDE"/>
    <w:rsid w:val="00EB333F"/>
    <w:rsid w:val="00EB3FA4"/>
    <w:rsid w:val="00EB77F1"/>
    <w:rsid w:val="00EC0483"/>
    <w:rsid w:val="00EC0A3A"/>
    <w:rsid w:val="00EC0E6A"/>
    <w:rsid w:val="00EC10B3"/>
    <w:rsid w:val="00EC223D"/>
    <w:rsid w:val="00EC2600"/>
    <w:rsid w:val="00EC3816"/>
    <w:rsid w:val="00EC3CDA"/>
    <w:rsid w:val="00EC474E"/>
    <w:rsid w:val="00EC5EE1"/>
    <w:rsid w:val="00EC7AB4"/>
    <w:rsid w:val="00ED157E"/>
    <w:rsid w:val="00ED1738"/>
    <w:rsid w:val="00ED3BAB"/>
    <w:rsid w:val="00ED5288"/>
    <w:rsid w:val="00ED633F"/>
    <w:rsid w:val="00ED6828"/>
    <w:rsid w:val="00ED6DE6"/>
    <w:rsid w:val="00EE06FF"/>
    <w:rsid w:val="00EE1385"/>
    <w:rsid w:val="00EE22B5"/>
    <w:rsid w:val="00EE2EE8"/>
    <w:rsid w:val="00EE5D1C"/>
    <w:rsid w:val="00EE5F0D"/>
    <w:rsid w:val="00EE6F9F"/>
    <w:rsid w:val="00EF1344"/>
    <w:rsid w:val="00EF16FC"/>
    <w:rsid w:val="00EF335D"/>
    <w:rsid w:val="00EF3387"/>
    <w:rsid w:val="00EF3C9B"/>
    <w:rsid w:val="00EF494A"/>
    <w:rsid w:val="00EF5692"/>
    <w:rsid w:val="00EF71AD"/>
    <w:rsid w:val="00EF74EE"/>
    <w:rsid w:val="00EF77B2"/>
    <w:rsid w:val="00EF7AC8"/>
    <w:rsid w:val="00F00C14"/>
    <w:rsid w:val="00F02961"/>
    <w:rsid w:val="00F0393C"/>
    <w:rsid w:val="00F03A7B"/>
    <w:rsid w:val="00F053BD"/>
    <w:rsid w:val="00F05513"/>
    <w:rsid w:val="00F06668"/>
    <w:rsid w:val="00F06FD8"/>
    <w:rsid w:val="00F11C8E"/>
    <w:rsid w:val="00F1281D"/>
    <w:rsid w:val="00F12D1F"/>
    <w:rsid w:val="00F1320F"/>
    <w:rsid w:val="00F13437"/>
    <w:rsid w:val="00F1344D"/>
    <w:rsid w:val="00F1631C"/>
    <w:rsid w:val="00F20676"/>
    <w:rsid w:val="00F21FC2"/>
    <w:rsid w:val="00F222C1"/>
    <w:rsid w:val="00F23F6A"/>
    <w:rsid w:val="00F24D99"/>
    <w:rsid w:val="00F251E0"/>
    <w:rsid w:val="00F25509"/>
    <w:rsid w:val="00F25ACC"/>
    <w:rsid w:val="00F26544"/>
    <w:rsid w:val="00F30253"/>
    <w:rsid w:val="00F30F44"/>
    <w:rsid w:val="00F33268"/>
    <w:rsid w:val="00F35935"/>
    <w:rsid w:val="00F35952"/>
    <w:rsid w:val="00F37009"/>
    <w:rsid w:val="00F4309C"/>
    <w:rsid w:val="00F43DEC"/>
    <w:rsid w:val="00F44698"/>
    <w:rsid w:val="00F457AF"/>
    <w:rsid w:val="00F45ACA"/>
    <w:rsid w:val="00F45FDA"/>
    <w:rsid w:val="00F46B14"/>
    <w:rsid w:val="00F46C66"/>
    <w:rsid w:val="00F47220"/>
    <w:rsid w:val="00F50563"/>
    <w:rsid w:val="00F5156F"/>
    <w:rsid w:val="00F51B93"/>
    <w:rsid w:val="00F51CDF"/>
    <w:rsid w:val="00F52778"/>
    <w:rsid w:val="00F52E49"/>
    <w:rsid w:val="00F5338A"/>
    <w:rsid w:val="00F56DD6"/>
    <w:rsid w:val="00F61F24"/>
    <w:rsid w:val="00F64389"/>
    <w:rsid w:val="00F65EF0"/>
    <w:rsid w:val="00F67C30"/>
    <w:rsid w:val="00F704BF"/>
    <w:rsid w:val="00F742B9"/>
    <w:rsid w:val="00F7430B"/>
    <w:rsid w:val="00F7541D"/>
    <w:rsid w:val="00F766EF"/>
    <w:rsid w:val="00F771C8"/>
    <w:rsid w:val="00F804A8"/>
    <w:rsid w:val="00F833CD"/>
    <w:rsid w:val="00F84563"/>
    <w:rsid w:val="00F85D89"/>
    <w:rsid w:val="00F87657"/>
    <w:rsid w:val="00F8773A"/>
    <w:rsid w:val="00F87D09"/>
    <w:rsid w:val="00F90573"/>
    <w:rsid w:val="00F9240A"/>
    <w:rsid w:val="00F92B2B"/>
    <w:rsid w:val="00F93055"/>
    <w:rsid w:val="00F943AF"/>
    <w:rsid w:val="00F94652"/>
    <w:rsid w:val="00F95C65"/>
    <w:rsid w:val="00F9666C"/>
    <w:rsid w:val="00F968E9"/>
    <w:rsid w:val="00F97A2B"/>
    <w:rsid w:val="00FA16C8"/>
    <w:rsid w:val="00FA3422"/>
    <w:rsid w:val="00FA34CF"/>
    <w:rsid w:val="00FA3795"/>
    <w:rsid w:val="00FA3E91"/>
    <w:rsid w:val="00FA43F4"/>
    <w:rsid w:val="00FA4B32"/>
    <w:rsid w:val="00FA6B07"/>
    <w:rsid w:val="00FB0EF2"/>
    <w:rsid w:val="00FB2E62"/>
    <w:rsid w:val="00FB3E18"/>
    <w:rsid w:val="00FB52DC"/>
    <w:rsid w:val="00FB6018"/>
    <w:rsid w:val="00FC3CD5"/>
    <w:rsid w:val="00FC4508"/>
    <w:rsid w:val="00FC6970"/>
    <w:rsid w:val="00FC6BC0"/>
    <w:rsid w:val="00FC786D"/>
    <w:rsid w:val="00FC788A"/>
    <w:rsid w:val="00FD0850"/>
    <w:rsid w:val="00FD0A66"/>
    <w:rsid w:val="00FD17BD"/>
    <w:rsid w:val="00FD269D"/>
    <w:rsid w:val="00FD4292"/>
    <w:rsid w:val="00FE05AB"/>
    <w:rsid w:val="00FE19CF"/>
    <w:rsid w:val="00FE2592"/>
    <w:rsid w:val="00FE2FD8"/>
    <w:rsid w:val="00FE4227"/>
    <w:rsid w:val="00FE4825"/>
    <w:rsid w:val="00FE508C"/>
    <w:rsid w:val="00FF3B4A"/>
    <w:rsid w:val="00FF4A74"/>
    <w:rsid w:val="00FF57AA"/>
    <w:rsid w:val="00FF5948"/>
    <w:rsid w:val="00FF5A22"/>
    <w:rsid w:val="00FF5D98"/>
    <w:rsid w:val="00FF77D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F8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qFormat/>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nhideWhenUsed/>
    <w:qFormat/>
    <w:rsid w:val="00BA20E6"/>
    <w:rPr>
      <w:sz w:val="16"/>
      <w:szCs w:val="16"/>
    </w:rPr>
  </w:style>
  <w:style w:type="paragraph" w:styleId="a8">
    <w:name w:val="annotation text"/>
    <w:basedOn w:val="a"/>
    <w:link w:val="Char1"/>
    <w:uiPriority w:val="99"/>
    <w:unhideWhenUsed/>
    <w:qFormat/>
    <w:rsid w:val="00BA20E6"/>
  </w:style>
  <w:style w:type="character" w:customStyle="1" w:styleId="Char1">
    <w:name w:val="메모 텍스트 Char"/>
    <w:basedOn w:val="a0"/>
    <w:link w:val="a8"/>
    <w:uiPriority w:val="99"/>
    <w:qFormat/>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 w:type="character" w:customStyle="1" w:styleId="B1Zchn">
    <w:name w:val="B1 Zchn"/>
    <w:qFormat/>
    <w:rsid w:val="00164B38"/>
    <w:rPr>
      <w:lang w:eastAsia="en-US"/>
    </w:rPr>
  </w:style>
  <w:style w:type="paragraph" w:styleId="ad">
    <w:name w:val="Body Text"/>
    <w:basedOn w:val="a"/>
    <w:link w:val="Char5"/>
    <w:qFormat/>
    <w:rsid w:val="00A27ED7"/>
    <w:pPr>
      <w:spacing w:after="120"/>
      <w:jc w:val="both"/>
    </w:pPr>
    <w:rPr>
      <w:rFonts w:ascii="Arial" w:hAnsi="Arial"/>
      <w:lang w:eastAsia="zh-CN"/>
    </w:rPr>
  </w:style>
  <w:style w:type="character" w:customStyle="1" w:styleId="Char5">
    <w:name w:val="본문 Char"/>
    <w:basedOn w:val="a0"/>
    <w:link w:val="ad"/>
    <w:rsid w:val="00A27ED7"/>
    <w:rPr>
      <w:rFonts w:ascii="Arial" w:eastAsia="Times New Roman" w:hAnsi="Arial" w:cs="Times New Roman"/>
      <w:sz w:val="20"/>
      <w:szCs w:val="20"/>
      <w:lang w:val="en-GB" w:eastAsia="zh-CN"/>
    </w:rPr>
  </w:style>
  <w:style w:type="paragraph" w:styleId="ae">
    <w:name w:val="caption"/>
    <w:basedOn w:val="a"/>
    <w:next w:val="a"/>
    <w:uiPriority w:val="35"/>
    <w:unhideWhenUsed/>
    <w:qFormat/>
    <w:rsid w:val="00BE025A"/>
    <w:rPr>
      <w:b/>
      <w:bCs/>
    </w:rPr>
  </w:style>
  <w:style w:type="character" w:customStyle="1" w:styleId="search-word-mail">
    <w:name w:val="search-word-mail"/>
    <w:basedOn w:val="a0"/>
    <w:rsid w:val="00D22A59"/>
  </w:style>
  <w:style w:type="paragraph" w:customStyle="1" w:styleId="PL">
    <w:name w:val="PL"/>
    <w:link w:val="PLChar"/>
    <w:autoRedefine/>
    <w:qFormat/>
    <w:rsid w:val="005470D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character" w:customStyle="1" w:styleId="PLChar">
    <w:name w:val="PL Char"/>
    <w:link w:val="PL"/>
    <w:autoRedefine/>
    <w:qFormat/>
    <w:rsid w:val="005470DD"/>
    <w:rPr>
      <w:rFonts w:ascii="Courier New" w:eastAsia="Times New Roman" w:hAnsi="Courier New" w:cs="Times New Roman"/>
      <w:sz w:val="16"/>
      <w:szCs w:val="20"/>
      <w:shd w:val="clear" w:color="auto" w:fill="E6E6E6"/>
      <w:lang w:val="en-GB" w:eastAsia="en-GB"/>
    </w:rPr>
  </w:style>
  <w:style w:type="paragraph" w:customStyle="1" w:styleId="B5">
    <w:name w:val="B5"/>
    <w:basedOn w:val="50"/>
    <w:link w:val="B5Char"/>
    <w:qFormat/>
    <w:rsid w:val="00EC0A3A"/>
    <w:pPr>
      <w:ind w:leftChars="0" w:left="1702" w:firstLineChars="0" w:hanging="284"/>
      <w:contextualSpacing w:val="0"/>
    </w:pPr>
    <w:rPr>
      <w:lang w:eastAsia="ja-JP"/>
    </w:rPr>
  </w:style>
  <w:style w:type="character" w:customStyle="1" w:styleId="B5Char">
    <w:name w:val="B5 Char"/>
    <w:link w:val="B5"/>
    <w:qFormat/>
    <w:rsid w:val="00EC0A3A"/>
    <w:rPr>
      <w:rFonts w:ascii="Times New Roman" w:eastAsia="Times New Roman" w:hAnsi="Times New Roman" w:cs="Times New Roman"/>
      <w:sz w:val="20"/>
      <w:szCs w:val="20"/>
      <w:lang w:val="en-GB" w:eastAsia="ja-JP"/>
    </w:rPr>
  </w:style>
  <w:style w:type="paragraph" w:styleId="50">
    <w:name w:val="List 5"/>
    <w:basedOn w:val="a"/>
    <w:uiPriority w:val="99"/>
    <w:semiHidden/>
    <w:unhideWhenUsed/>
    <w:rsid w:val="00EC0A3A"/>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4559">
      <w:bodyDiv w:val="1"/>
      <w:marLeft w:val="0"/>
      <w:marRight w:val="0"/>
      <w:marTop w:val="0"/>
      <w:marBottom w:val="0"/>
      <w:divBdr>
        <w:top w:val="none" w:sz="0" w:space="0" w:color="auto"/>
        <w:left w:val="none" w:sz="0" w:space="0" w:color="auto"/>
        <w:bottom w:val="none" w:sz="0" w:space="0" w:color="auto"/>
        <w:right w:val="none" w:sz="0" w:space="0" w:color="auto"/>
      </w:divBdr>
    </w:div>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317982">
      <w:bodyDiv w:val="1"/>
      <w:marLeft w:val="0"/>
      <w:marRight w:val="0"/>
      <w:marTop w:val="0"/>
      <w:marBottom w:val="0"/>
      <w:divBdr>
        <w:top w:val="none" w:sz="0" w:space="0" w:color="auto"/>
        <w:left w:val="none" w:sz="0" w:space="0" w:color="auto"/>
        <w:bottom w:val="none" w:sz="0" w:space="0" w:color="auto"/>
        <w:right w:val="none" w:sz="0" w:space="0" w:color="auto"/>
      </w:divBdr>
    </w:div>
    <w:div w:id="112554566">
      <w:bodyDiv w:val="1"/>
      <w:marLeft w:val="0"/>
      <w:marRight w:val="0"/>
      <w:marTop w:val="0"/>
      <w:marBottom w:val="0"/>
      <w:divBdr>
        <w:top w:val="none" w:sz="0" w:space="0" w:color="auto"/>
        <w:left w:val="none" w:sz="0" w:space="0" w:color="auto"/>
        <w:bottom w:val="none" w:sz="0" w:space="0" w:color="auto"/>
        <w:right w:val="none" w:sz="0" w:space="0" w:color="auto"/>
      </w:divBdr>
    </w:div>
    <w:div w:id="184684471">
      <w:bodyDiv w:val="1"/>
      <w:marLeft w:val="0"/>
      <w:marRight w:val="0"/>
      <w:marTop w:val="0"/>
      <w:marBottom w:val="0"/>
      <w:divBdr>
        <w:top w:val="none" w:sz="0" w:space="0" w:color="auto"/>
        <w:left w:val="none" w:sz="0" w:space="0" w:color="auto"/>
        <w:bottom w:val="none" w:sz="0" w:space="0" w:color="auto"/>
        <w:right w:val="none" w:sz="0" w:space="0" w:color="auto"/>
      </w:divBdr>
    </w:div>
    <w:div w:id="198278835">
      <w:bodyDiv w:val="1"/>
      <w:marLeft w:val="0"/>
      <w:marRight w:val="0"/>
      <w:marTop w:val="0"/>
      <w:marBottom w:val="0"/>
      <w:divBdr>
        <w:top w:val="none" w:sz="0" w:space="0" w:color="auto"/>
        <w:left w:val="none" w:sz="0" w:space="0" w:color="auto"/>
        <w:bottom w:val="none" w:sz="0" w:space="0" w:color="auto"/>
        <w:right w:val="none" w:sz="0" w:space="0" w:color="auto"/>
      </w:divBdr>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291055956">
      <w:bodyDiv w:val="1"/>
      <w:marLeft w:val="0"/>
      <w:marRight w:val="0"/>
      <w:marTop w:val="0"/>
      <w:marBottom w:val="0"/>
      <w:divBdr>
        <w:top w:val="none" w:sz="0" w:space="0" w:color="auto"/>
        <w:left w:val="none" w:sz="0" w:space="0" w:color="auto"/>
        <w:bottom w:val="none" w:sz="0" w:space="0" w:color="auto"/>
        <w:right w:val="none" w:sz="0" w:space="0" w:color="auto"/>
      </w:divBdr>
      <w:divsChild>
        <w:div w:id="549652942">
          <w:marLeft w:val="0"/>
          <w:marRight w:val="0"/>
          <w:marTop w:val="0"/>
          <w:marBottom w:val="0"/>
          <w:divBdr>
            <w:top w:val="none" w:sz="0" w:space="0" w:color="auto"/>
            <w:left w:val="none" w:sz="0" w:space="0" w:color="auto"/>
            <w:bottom w:val="none" w:sz="0" w:space="0" w:color="auto"/>
            <w:right w:val="none" w:sz="0" w:space="0" w:color="auto"/>
          </w:divBdr>
          <w:divsChild>
            <w:div w:id="1549104621">
              <w:marLeft w:val="0"/>
              <w:marRight w:val="0"/>
              <w:marTop w:val="0"/>
              <w:marBottom w:val="0"/>
              <w:divBdr>
                <w:top w:val="none" w:sz="0" w:space="0" w:color="auto"/>
                <w:left w:val="none" w:sz="0" w:space="0" w:color="auto"/>
                <w:bottom w:val="none" w:sz="0" w:space="0" w:color="auto"/>
                <w:right w:val="none" w:sz="0" w:space="0" w:color="auto"/>
              </w:divBdr>
              <w:divsChild>
                <w:div w:id="1728144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6443588">
      <w:bodyDiv w:val="1"/>
      <w:marLeft w:val="0"/>
      <w:marRight w:val="0"/>
      <w:marTop w:val="0"/>
      <w:marBottom w:val="0"/>
      <w:divBdr>
        <w:top w:val="none" w:sz="0" w:space="0" w:color="auto"/>
        <w:left w:val="none" w:sz="0" w:space="0" w:color="auto"/>
        <w:bottom w:val="none" w:sz="0" w:space="0" w:color="auto"/>
        <w:right w:val="none" w:sz="0" w:space="0" w:color="auto"/>
      </w:divBdr>
    </w:div>
    <w:div w:id="372966886">
      <w:bodyDiv w:val="1"/>
      <w:marLeft w:val="0"/>
      <w:marRight w:val="0"/>
      <w:marTop w:val="0"/>
      <w:marBottom w:val="0"/>
      <w:divBdr>
        <w:top w:val="none" w:sz="0" w:space="0" w:color="auto"/>
        <w:left w:val="none" w:sz="0" w:space="0" w:color="auto"/>
        <w:bottom w:val="none" w:sz="0" w:space="0" w:color="auto"/>
        <w:right w:val="none" w:sz="0" w:space="0" w:color="auto"/>
      </w:divBdr>
    </w:div>
    <w:div w:id="393162213">
      <w:bodyDiv w:val="1"/>
      <w:marLeft w:val="0"/>
      <w:marRight w:val="0"/>
      <w:marTop w:val="0"/>
      <w:marBottom w:val="0"/>
      <w:divBdr>
        <w:top w:val="none" w:sz="0" w:space="0" w:color="auto"/>
        <w:left w:val="none" w:sz="0" w:space="0" w:color="auto"/>
        <w:bottom w:val="none" w:sz="0" w:space="0" w:color="auto"/>
        <w:right w:val="none" w:sz="0" w:space="0" w:color="auto"/>
      </w:divBdr>
    </w:div>
    <w:div w:id="592397182">
      <w:bodyDiv w:val="1"/>
      <w:marLeft w:val="0"/>
      <w:marRight w:val="0"/>
      <w:marTop w:val="0"/>
      <w:marBottom w:val="0"/>
      <w:divBdr>
        <w:top w:val="none" w:sz="0" w:space="0" w:color="auto"/>
        <w:left w:val="none" w:sz="0" w:space="0" w:color="auto"/>
        <w:bottom w:val="none" w:sz="0" w:space="0" w:color="auto"/>
        <w:right w:val="none" w:sz="0" w:space="0" w:color="auto"/>
      </w:divBdr>
    </w:div>
    <w:div w:id="650476781">
      <w:bodyDiv w:val="1"/>
      <w:marLeft w:val="0"/>
      <w:marRight w:val="0"/>
      <w:marTop w:val="0"/>
      <w:marBottom w:val="0"/>
      <w:divBdr>
        <w:top w:val="none" w:sz="0" w:space="0" w:color="auto"/>
        <w:left w:val="none" w:sz="0" w:space="0" w:color="auto"/>
        <w:bottom w:val="none" w:sz="0" w:space="0" w:color="auto"/>
        <w:right w:val="none" w:sz="0" w:space="0" w:color="auto"/>
      </w:divBdr>
    </w:div>
    <w:div w:id="711998461">
      <w:bodyDiv w:val="1"/>
      <w:marLeft w:val="0"/>
      <w:marRight w:val="0"/>
      <w:marTop w:val="0"/>
      <w:marBottom w:val="0"/>
      <w:divBdr>
        <w:top w:val="none" w:sz="0" w:space="0" w:color="auto"/>
        <w:left w:val="none" w:sz="0" w:space="0" w:color="auto"/>
        <w:bottom w:val="none" w:sz="0" w:space="0" w:color="auto"/>
        <w:right w:val="none" w:sz="0" w:space="0" w:color="auto"/>
      </w:divBdr>
    </w:div>
    <w:div w:id="1262226895">
      <w:bodyDiv w:val="1"/>
      <w:marLeft w:val="0"/>
      <w:marRight w:val="0"/>
      <w:marTop w:val="0"/>
      <w:marBottom w:val="0"/>
      <w:divBdr>
        <w:top w:val="none" w:sz="0" w:space="0" w:color="auto"/>
        <w:left w:val="none" w:sz="0" w:space="0" w:color="auto"/>
        <w:bottom w:val="none" w:sz="0" w:space="0" w:color="auto"/>
        <w:right w:val="none" w:sz="0" w:space="0" w:color="auto"/>
      </w:divBdr>
    </w:div>
    <w:div w:id="1264849746">
      <w:bodyDiv w:val="1"/>
      <w:marLeft w:val="0"/>
      <w:marRight w:val="0"/>
      <w:marTop w:val="0"/>
      <w:marBottom w:val="0"/>
      <w:divBdr>
        <w:top w:val="none" w:sz="0" w:space="0" w:color="auto"/>
        <w:left w:val="none" w:sz="0" w:space="0" w:color="auto"/>
        <w:bottom w:val="none" w:sz="0" w:space="0" w:color="auto"/>
        <w:right w:val="none" w:sz="0" w:space="0" w:color="auto"/>
      </w:divBdr>
    </w:div>
    <w:div w:id="1293250098">
      <w:bodyDiv w:val="1"/>
      <w:marLeft w:val="0"/>
      <w:marRight w:val="0"/>
      <w:marTop w:val="0"/>
      <w:marBottom w:val="0"/>
      <w:divBdr>
        <w:top w:val="none" w:sz="0" w:space="0" w:color="auto"/>
        <w:left w:val="none" w:sz="0" w:space="0" w:color="auto"/>
        <w:bottom w:val="none" w:sz="0" w:space="0" w:color="auto"/>
        <w:right w:val="none" w:sz="0" w:space="0" w:color="auto"/>
      </w:divBdr>
    </w:div>
    <w:div w:id="1458328563">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923442825">
      <w:bodyDiv w:val="1"/>
      <w:marLeft w:val="0"/>
      <w:marRight w:val="0"/>
      <w:marTop w:val="0"/>
      <w:marBottom w:val="0"/>
      <w:divBdr>
        <w:top w:val="none" w:sz="0" w:space="0" w:color="auto"/>
        <w:left w:val="none" w:sz="0" w:space="0" w:color="auto"/>
        <w:bottom w:val="none" w:sz="0" w:space="0" w:color="auto"/>
        <w:right w:val="none" w:sz="0" w:space="0" w:color="auto"/>
      </w:divBdr>
    </w:div>
    <w:div w:id="1970931701">
      <w:bodyDiv w:val="1"/>
      <w:marLeft w:val="0"/>
      <w:marRight w:val="0"/>
      <w:marTop w:val="0"/>
      <w:marBottom w:val="0"/>
      <w:divBdr>
        <w:top w:val="none" w:sz="0" w:space="0" w:color="auto"/>
        <w:left w:val="none" w:sz="0" w:space="0" w:color="auto"/>
        <w:bottom w:val="none" w:sz="0" w:space="0" w:color="auto"/>
        <w:right w:val="none" w:sz="0" w:space="0" w:color="auto"/>
      </w:divBdr>
    </w:div>
    <w:div w:id="197093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326</TotalTime>
  <Pages>5</Pages>
  <Words>1861</Words>
  <Characters>10609</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Samsung(Byounghoon Jung)</cp:lastModifiedBy>
  <cp:revision>17</cp:revision>
  <dcterms:created xsi:type="dcterms:W3CDTF">2024-04-02T05:07:00Z</dcterms:created>
  <dcterms:modified xsi:type="dcterms:W3CDTF">2024-04-05T05:12:00Z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